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8E1" w:rsidRPr="000838E1" w:rsidRDefault="000838E1" w:rsidP="000838E1">
      <w:pPr>
        <w:shd w:val="clear" w:color="auto" w:fill="FFFFFF"/>
        <w:spacing w:before="10" w:after="0" w:line="240" w:lineRule="auto"/>
        <w:ind w:right="101" w:firstLine="709"/>
        <w:jc w:val="center"/>
        <w:rPr>
          <w:rFonts w:ascii="Times New Roman" w:eastAsia="Times New Roman" w:hAnsi="Times New Roman" w:cs="Times New Roman"/>
          <w:color w:val="000000"/>
          <w:sz w:val="32"/>
          <w:szCs w:val="32"/>
          <w:lang w:eastAsia="ru-RU"/>
        </w:rPr>
      </w:pPr>
      <w:bookmarkStart w:id="0" w:name="_GoBack"/>
      <w:bookmarkEnd w:id="0"/>
      <w:r w:rsidRPr="000838E1">
        <w:rPr>
          <w:rFonts w:ascii="Times New Roman" w:eastAsia="Times New Roman" w:hAnsi="Times New Roman" w:cs="Times New Roman"/>
          <w:b/>
          <w:bCs/>
          <w:color w:val="000000"/>
          <w:spacing w:val="1"/>
          <w:sz w:val="32"/>
          <w:szCs w:val="32"/>
          <w:lang w:eastAsia="ru-RU"/>
        </w:rPr>
        <w:t>СХЕМА ТЕПЛОСНАБЖЕНИЯ</w:t>
      </w:r>
    </w:p>
    <w:p w:rsidR="000838E1" w:rsidRPr="000838E1" w:rsidRDefault="000838E1" w:rsidP="000838E1">
      <w:pPr>
        <w:shd w:val="clear" w:color="auto" w:fill="FFFFFF"/>
        <w:spacing w:after="0" w:line="322" w:lineRule="exact"/>
        <w:ind w:left="10" w:right="67" w:firstLine="709"/>
        <w:jc w:val="both"/>
        <w:rPr>
          <w:rFonts w:ascii="Times New Roman" w:eastAsia="Times New Roman" w:hAnsi="Times New Roman" w:cs="Times New Roman"/>
          <w:color w:val="000000"/>
          <w:spacing w:val="18"/>
          <w:sz w:val="36"/>
          <w:szCs w:val="36"/>
          <w:lang w:eastAsia="ru-RU"/>
        </w:rPr>
      </w:pPr>
    </w:p>
    <w:p w:rsidR="000838E1" w:rsidRPr="000838E1" w:rsidRDefault="000838E1" w:rsidP="000838E1">
      <w:pPr>
        <w:shd w:val="clear" w:color="auto" w:fill="FFFFFF"/>
        <w:spacing w:after="0" w:line="322" w:lineRule="exact"/>
        <w:ind w:firstLine="709"/>
        <w:jc w:val="both"/>
        <w:rPr>
          <w:rFonts w:ascii="Times New Roman" w:eastAsia="Times New Roman" w:hAnsi="Times New Roman" w:cs="Times New Roman"/>
          <w:color w:val="000000"/>
          <w:spacing w:val="3"/>
          <w:sz w:val="28"/>
          <w:szCs w:val="28"/>
          <w:lang w:eastAsia="ru-RU"/>
        </w:rPr>
      </w:pPr>
      <w:r w:rsidRPr="000838E1">
        <w:rPr>
          <w:rFonts w:ascii="Times New Roman" w:eastAsia="Times New Roman" w:hAnsi="Times New Roman" w:cs="Times New Roman"/>
          <w:color w:val="000000"/>
          <w:spacing w:val="18"/>
          <w:sz w:val="28"/>
          <w:szCs w:val="28"/>
          <w:lang w:eastAsia="ru-RU"/>
        </w:rPr>
        <w:t>Основанием для разработки схемы теплоснабжения Егоровского</w:t>
      </w:r>
      <w:r w:rsidRPr="000838E1">
        <w:rPr>
          <w:rFonts w:ascii="Times New Roman" w:eastAsia="Times New Roman" w:hAnsi="Times New Roman" w:cs="Times New Roman"/>
          <w:color w:val="000000"/>
          <w:spacing w:val="6"/>
          <w:sz w:val="28"/>
          <w:szCs w:val="28"/>
          <w:lang w:eastAsia="ru-RU"/>
        </w:rPr>
        <w:t xml:space="preserve"> сельского поселения Тарского муниципального</w:t>
      </w:r>
      <w:r w:rsidRPr="000838E1">
        <w:rPr>
          <w:rFonts w:ascii="Times New Roman" w:eastAsia="Times New Roman" w:hAnsi="Times New Roman" w:cs="Times New Roman"/>
          <w:color w:val="000000"/>
          <w:spacing w:val="3"/>
          <w:sz w:val="28"/>
          <w:szCs w:val="28"/>
          <w:lang w:eastAsia="ru-RU"/>
        </w:rPr>
        <w:t xml:space="preserve"> района является:</w:t>
      </w:r>
    </w:p>
    <w:p w:rsidR="000838E1" w:rsidRPr="000838E1" w:rsidRDefault="000838E1" w:rsidP="000838E1">
      <w:pPr>
        <w:shd w:val="clear" w:color="auto" w:fill="FFFFFF"/>
        <w:spacing w:after="0" w:line="322" w:lineRule="exact"/>
        <w:ind w:firstLine="709"/>
        <w:jc w:val="both"/>
        <w:rPr>
          <w:rFonts w:ascii="Times New Roman" w:eastAsia="Times New Roman" w:hAnsi="Times New Roman" w:cs="Times New Roman"/>
          <w:color w:val="000000"/>
          <w:spacing w:val="17"/>
          <w:sz w:val="28"/>
          <w:szCs w:val="28"/>
          <w:lang w:eastAsia="ru-RU"/>
        </w:rPr>
      </w:pPr>
      <w:r w:rsidRPr="000838E1">
        <w:rPr>
          <w:rFonts w:ascii="Times New Roman" w:eastAsia="Times New Roman" w:hAnsi="Times New Roman" w:cs="Times New Roman"/>
          <w:color w:val="000000"/>
          <w:spacing w:val="3"/>
          <w:sz w:val="28"/>
          <w:szCs w:val="28"/>
          <w:lang w:eastAsia="ru-RU"/>
        </w:rPr>
        <w:t xml:space="preserve">- </w:t>
      </w:r>
      <w:r w:rsidRPr="000838E1">
        <w:rPr>
          <w:rFonts w:ascii="Times New Roman" w:eastAsia="Times New Roman" w:hAnsi="Times New Roman" w:cs="Times New Roman"/>
          <w:color w:val="000000"/>
          <w:spacing w:val="17"/>
          <w:sz w:val="28"/>
          <w:szCs w:val="28"/>
          <w:lang w:eastAsia="ru-RU"/>
        </w:rPr>
        <w:t>Федеральный закон от 27.07.2010 года № 190-ФЗ «О теплоснабжении</w:t>
      </w:r>
      <w:r w:rsidRPr="000838E1">
        <w:rPr>
          <w:rFonts w:ascii="Times New Roman" w:eastAsia="Times New Roman" w:hAnsi="Times New Roman" w:cs="Times New Roman"/>
          <w:color w:val="000000"/>
          <w:spacing w:val="1"/>
          <w:sz w:val="28"/>
          <w:szCs w:val="28"/>
          <w:lang w:eastAsia="ru-RU"/>
        </w:rPr>
        <w:t>»</w:t>
      </w:r>
    </w:p>
    <w:p w:rsidR="000838E1" w:rsidRPr="000838E1" w:rsidRDefault="000838E1" w:rsidP="000838E1">
      <w:pPr>
        <w:shd w:val="clear" w:color="auto" w:fill="FFFFFF"/>
        <w:spacing w:after="0" w:line="322" w:lineRule="exact"/>
        <w:ind w:firstLine="709"/>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pacing w:val="1"/>
          <w:sz w:val="28"/>
          <w:szCs w:val="28"/>
          <w:lang w:eastAsia="ru-RU"/>
        </w:rPr>
        <w:t>- П</w:t>
      </w:r>
      <w:r w:rsidRPr="000838E1">
        <w:rPr>
          <w:rFonts w:ascii="Times New Roman" w:eastAsia="Times New Roman" w:hAnsi="Times New Roman" w:cs="Times New Roman"/>
          <w:color w:val="000000"/>
          <w:sz w:val="28"/>
          <w:szCs w:val="28"/>
          <w:lang w:eastAsia="ru-RU"/>
        </w:rPr>
        <w:t>остановление Правительства Российской Федерации «О требованиях к схемам теплоснабжения, порядку их разработки и утверждения» от 22.02.2012 года № 154</w:t>
      </w:r>
      <w:r w:rsidRPr="000838E1">
        <w:rPr>
          <w:rFonts w:ascii="Times New Roman" w:eastAsia="Times New Roman" w:hAnsi="Times New Roman" w:cs="Times New Roman"/>
          <w:color w:val="000000"/>
          <w:spacing w:val="1"/>
          <w:sz w:val="28"/>
          <w:szCs w:val="28"/>
          <w:lang w:eastAsia="ru-RU"/>
        </w:rPr>
        <w:t>.</w:t>
      </w:r>
    </w:p>
    <w:p w:rsidR="000838E1" w:rsidRPr="000838E1" w:rsidRDefault="000838E1" w:rsidP="000838E1">
      <w:pPr>
        <w:shd w:val="clear" w:color="auto" w:fill="FFFFFF"/>
        <w:tabs>
          <w:tab w:val="left" w:pos="900"/>
        </w:tabs>
        <w:spacing w:after="0" w:line="326" w:lineRule="exac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pacing w:val="15"/>
          <w:sz w:val="28"/>
          <w:szCs w:val="28"/>
          <w:lang w:eastAsia="ru-RU"/>
        </w:rPr>
        <w:t xml:space="preserve">- Программа комплексного развития систем коммунальной </w:t>
      </w:r>
      <w:r w:rsidRPr="000838E1">
        <w:rPr>
          <w:rFonts w:ascii="Times New Roman" w:eastAsia="Times New Roman" w:hAnsi="Times New Roman" w:cs="Times New Roman"/>
          <w:color w:val="000000"/>
          <w:sz w:val="28"/>
          <w:szCs w:val="28"/>
          <w:lang w:eastAsia="ru-RU"/>
        </w:rPr>
        <w:t>инфраструктуры Тарского муниципального района.</w:t>
      </w:r>
    </w:p>
    <w:p w:rsidR="000838E1" w:rsidRPr="000838E1" w:rsidRDefault="000838E1" w:rsidP="000838E1">
      <w:pPr>
        <w:shd w:val="clear" w:color="auto" w:fill="FFFFFF"/>
        <w:tabs>
          <w:tab w:val="left" w:pos="900"/>
        </w:tabs>
        <w:spacing w:after="0" w:line="326" w:lineRule="exact"/>
        <w:ind w:left="34" w:right="67"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360" w:firstLine="709"/>
        <w:jc w:val="center"/>
        <w:rPr>
          <w:rFonts w:ascii="Times New Roman" w:eastAsia="Times New Roman" w:hAnsi="Times New Roman" w:cs="Times New Roman"/>
          <w:b/>
          <w:color w:val="000000"/>
          <w:spacing w:val="1"/>
          <w:sz w:val="28"/>
          <w:szCs w:val="28"/>
          <w:lang w:eastAsia="ru-RU"/>
        </w:rPr>
      </w:pPr>
      <w:r w:rsidRPr="000838E1">
        <w:rPr>
          <w:rFonts w:ascii="Times New Roman" w:eastAsia="Times New Roman" w:hAnsi="Times New Roman" w:cs="Times New Roman"/>
          <w:b/>
          <w:color w:val="000000"/>
          <w:spacing w:val="1"/>
          <w:sz w:val="28"/>
          <w:szCs w:val="28"/>
          <w:lang w:eastAsia="ru-RU"/>
        </w:rPr>
        <w:t>1. Общие положения</w:t>
      </w:r>
    </w:p>
    <w:p w:rsidR="000838E1" w:rsidRPr="000838E1" w:rsidRDefault="000838E1" w:rsidP="000838E1">
      <w:pPr>
        <w:spacing w:after="0" w:line="240" w:lineRule="auto"/>
        <w:ind w:left="360" w:firstLine="709"/>
        <w:jc w:val="center"/>
        <w:rPr>
          <w:rFonts w:ascii="Times New Roman" w:eastAsia="Times New Roman" w:hAnsi="Times New Roman" w:cs="Times New Roman"/>
          <w:color w:val="000000"/>
          <w:spacing w:val="1"/>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pacing w:val="1"/>
          <w:sz w:val="28"/>
          <w:szCs w:val="28"/>
          <w:lang w:eastAsia="ru-RU"/>
        </w:rPr>
      </w:pPr>
      <w:r w:rsidRPr="000838E1">
        <w:rPr>
          <w:rFonts w:ascii="Times New Roman" w:eastAsia="Times New Roman" w:hAnsi="Times New Roman" w:cs="Times New Roman"/>
          <w:b/>
          <w:bCs/>
          <w:color w:val="000000"/>
          <w:sz w:val="28"/>
          <w:szCs w:val="28"/>
          <w:lang w:eastAsia="ru-RU"/>
        </w:rPr>
        <w:t>Схема теплоснабжения</w:t>
      </w:r>
      <w:r w:rsidRPr="000838E1">
        <w:rPr>
          <w:rFonts w:ascii="Times New Roman" w:eastAsia="Times New Roman" w:hAnsi="Times New Roman" w:cs="Times New Roman"/>
          <w:color w:val="000000"/>
          <w:sz w:val="28"/>
          <w:szCs w:val="28"/>
          <w:lang w:eastAsia="ru-RU"/>
        </w:rPr>
        <w:t xml:space="preserve"> </w:t>
      </w:r>
      <w:hyperlink r:id="rId5" w:tooltip="Поселение" w:history="1">
        <w:r w:rsidRPr="000838E1">
          <w:rPr>
            <w:rFonts w:ascii="Times New Roman" w:eastAsia="Times New Roman" w:hAnsi="Times New Roman" w:cs="Times New Roman"/>
            <w:color w:val="000000"/>
            <w:sz w:val="28"/>
            <w:szCs w:val="28"/>
            <w:lang w:eastAsia="ru-RU"/>
          </w:rPr>
          <w:t>поселения</w:t>
        </w:r>
      </w:hyperlink>
      <w:r w:rsidRPr="000838E1">
        <w:rPr>
          <w:rFonts w:ascii="Times New Roman" w:eastAsia="Times New Roman" w:hAnsi="Times New Roman" w:cs="Times New Roman"/>
          <w:color w:val="000000"/>
          <w:sz w:val="28"/>
          <w:szCs w:val="28"/>
          <w:lang w:eastAsia="ru-RU"/>
        </w:rPr>
        <w:t xml:space="preserve"> — документ, содержащий материалы по обоснованию эффективного и безопасного функционирования системы </w:t>
      </w:r>
      <w:hyperlink r:id="rId6" w:tooltip="Теплоснабжение" w:history="1">
        <w:r w:rsidRPr="000838E1">
          <w:rPr>
            <w:rFonts w:ascii="Times New Roman" w:eastAsia="Times New Roman" w:hAnsi="Times New Roman" w:cs="Times New Roman"/>
            <w:color w:val="000000"/>
            <w:sz w:val="28"/>
            <w:szCs w:val="28"/>
            <w:lang w:eastAsia="ru-RU"/>
          </w:rPr>
          <w:t>теплоснабжения</w:t>
        </w:r>
      </w:hyperlink>
      <w:r w:rsidRPr="000838E1">
        <w:rPr>
          <w:rFonts w:ascii="Times New Roman" w:eastAsia="Times New Roman" w:hAnsi="Times New Roman" w:cs="Times New Roman"/>
          <w:color w:val="000000"/>
          <w:sz w:val="28"/>
          <w:szCs w:val="28"/>
          <w:lang w:eastAsia="ru-RU"/>
        </w:rPr>
        <w:t xml:space="preserve">, ее развития с учетом правового регулирования в области </w:t>
      </w:r>
      <w:hyperlink r:id="rId7" w:tooltip="Энергосбережение" w:history="1">
        <w:r w:rsidRPr="000838E1">
          <w:rPr>
            <w:rFonts w:ascii="Times New Roman" w:eastAsia="Times New Roman" w:hAnsi="Times New Roman" w:cs="Times New Roman"/>
            <w:color w:val="000000"/>
            <w:sz w:val="28"/>
            <w:szCs w:val="28"/>
            <w:lang w:eastAsia="ru-RU"/>
          </w:rPr>
          <w:t>энергосбережения и повышения энергетической эффективности</w:t>
        </w:r>
      </w:hyperlink>
      <w:r w:rsidRPr="000838E1">
        <w:rPr>
          <w:rFonts w:ascii="Times New Roman" w:eastAsia="Times New Roman" w:hAnsi="Times New Roman" w:cs="Times New Roman"/>
          <w:color w:val="000000"/>
          <w:sz w:val="28"/>
          <w:szCs w:val="28"/>
          <w:lang w:eastAsia="ru-RU"/>
        </w:rPr>
        <w:t>.</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Теплоснабжающая организация определяется</w:t>
      </w:r>
      <w:r w:rsidRPr="000838E1">
        <w:rPr>
          <w:rFonts w:ascii="Times New Roman" w:eastAsia="Times New Roman" w:hAnsi="Times New Roman" w:cs="Times New Roman"/>
          <w:bCs/>
          <w:color w:val="000000"/>
          <w:sz w:val="28"/>
          <w:szCs w:val="28"/>
          <w:lang w:eastAsia="ru-RU"/>
        </w:rPr>
        <w:t xml:space="preserve"> схемой теплоснабжения</w:t>
      </w:r>
      <w:r w:rsidRPr="000838E1">
        <w:rPr>
          <w:rFonts w:ascii="Times New Roman" w:eastAsia="Times New Roman" w:hAnsi="Times New Roman" w:cs="Times New Roman"/>
          <w:color w:val="000000"/>
          <w:sz w:val="28"/>
          <w:szCs w:val="28"/>
          <w:lang w:eastAsia="ru-RU"/>
        </w:rPr>
        <w:t xml:space="preserve">. </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pacing w:val="1"/>
          <w:sz w:val="28"/>
          <w:szCs w:val="28"/>
          <w:lang w:eastAsia="ru-RU"/>
        </w:rPr>
      </w:pPr>
      <w:r w:rsidRPr="000838E1">
        <w:rPr>
          <w:rFonts w:ascii="Times New Roman" w:eastAsia="Times New Roman" w:hAnsi="Times New Roman" w:cs="Times New Roman"/>
          <w:color w:val="000000"/>
          <w:sz w:val="28"/>
          <w:szCs w:val="28"/>
          <w:lang w:eastAsia="ru-RU"/>
        </w:rPr>
        <w:t xml:space="preserve">Мероприятия по развитию системы теплоснабжения, предусмотренные настоящей схемой, включаются в </w:t>
      </w:r>
      <w:hyperlink r:id="rId8" w:tooltip="Инвестиции" w:history="1">
        <w:r w:rsidRPr="000838E1">
          <w:rPr>
            <w:rFonts w:ascii="Times New Roman" w:eastAsia="Times New Roman" w:hAnsi="Times New Roman" w:cs="Times New Roman"/>
            <w:color w:val="000000"/>
            <w:sz w:val="28"/>
            <w:szCs w:val="28"/>
            <w:lang w:eastAsia="ru-RU"/>
          </w:rPr>
          <w:t>инвестиционную программу</w:t>
        </w:r>
      </w:hyperlink>
      <w:r w:rsidRPr="000838E1">
        <w:rPr>
          <w:rFonts w:ascii="Times New Roman" w:eastAsia="Times New Roman" w:hAnsi="Times New Roman" w:cs="Times New Roman"/>
          <w:color w:val="000000"/>
          <w:sz w:val="28"/>
          <w:szCs w:val="28"/>
          <w:lang w:eastAsia="ru-RU"/>
        </w:rPr>
        <w:t xml:space="preserve"> теплоснабжающей организации и Программу комплексного развития систем коммунальной инфраструктуры. </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pacing w:val="1"/>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pacing w:val="1"/>
          <w:sz w:val="28"/>
          <w:szCs w:val="28"/>
          <w:lang w:eastAsia="ru-RU"/>
        </w:rPr>
      </w:pPr>
      <w:r w:rsidRPr="000838E1">
        <w:rPr>
          <w:rFonts w:ascii="Times New Roman" w:eastAsia="Times New Roman" w:hAnsi="Times New Roman" w:cs="Times New Roman"/>
          <w:b/>
          <w:color w:val="000000"/>
          <w:spacing w:val="1"/>
          <w:sz w:val="28"/>
          <w:szCs w:val="28"/>
          <w:lang w:val="en-US" w:eastAsia="ru-RU"/>
        </w:rPr>
        <w:t>II</w:t>
      </w:r>
      <w:r w:rsidRPr="000838E1">
        <w:rPr>
          <w:rFonts w:ascii="Times New Roman" w:eastAsia="Times New Roman" w:hAnsi="Times New Roman" w:cs="Times New Roman"/>
          <w:b/>
          <w:color w:val="000000"/>
          <w:spacing w:val="1"/>
          <w:sz w:val="28"/>
          <w:szCs w:val="28"/>
          <w:lang w:eastAsia="ru-RU"/>
        </w:rPr>
        <w:t>. Основные цели и задачи схемы теплоснабжения:</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0"/>
          <w:szCs w:val="20"/>
          <w:lang w:eastAsia="ru-RU"/>
        </w:rPr>
      </w:pPr>
    </w:p>
    <w:p w:rsidR="000838E1" w:rsidRPr="000838E1" w:rsidRDefault="000838E1" w:rsidP="000838E1">
      <w:pPr>
        <w:numPr>
          <w:ilvl w:val="0"/>
          <w:numId w:val="10"/>
        </w:numPr>
        <w:tabs>
          <w:tab w:val="num" w:pos="284"/>
        </w:tabs>
        <w:autoSpaceDN w:val="0"/>
        <w:spacing w:after="0" w:line="240" w:lineRule="auto"/>
        <w:ind w:left="284"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0838E1" w:rsidRPr="000838E1" w:rsidRDefault="000838E1" w:rsidP="000838E1">
      <w:pPr>
        <w:numPr>
          <w:ilvl w:val="0"/>
          <w:numId w:val="10"/>
        </w:numPr>
        <w:tabs>
          <w:tab w:val="num" w:pos="284"/>
        </w:tabs>
        <w:autoSpaceDN w:val="0"/>
        <w:spacing w:after="0" w:line="240" w:lineRule="auto"/>
        <w:ind w:left="284"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 экономическое стимулирование развития систем теплоснабжения и внедрение энергосберегающих технологий;</w:t>
      </w:r>
    </w:p>
    <w:p w:rsidR="000838E1" w:rsidRPr="000838E1" w:rsidRDefault="000838E1" w:rsidP="000838E1">
      <w:pPr>
        <w:numPr>
          <w:ilvl w:val="0"/>
          <w:numId w:val="10"/>
        </w:numPr>
        <w:autoSpaceDN w:val="0"/>
        <w:spacing w:after="0" w:line="240" w:lineRule="auto"/>
        <w:ind w:left="357"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определение возможности подключения к сетям теплоснабжения объектов капитального строительства и предприятий;</w:t>
      </w:r>
    </w:p>
    <w:p w:rsidR="000838E1" w:rsidRPr="000838E1" w:rsidRDefault="000838E1" w:rsidP="000838E1">
      <w:pPr>
        <w:numPr>
          <w:ilvl w:val="0"/>
          <w:numId w:val="10"/>
        </w:numPr>
        <w:autoSpaceDN w:val="0"/>
        <w:spacing w:before="100" w:beforeAutospacing="1" w:after="100" w:afterAutospacing="1" w:line="240" w:lineRule="auto"/>
        <w:ind w:left="360"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минимизация затрат на теплоснабжение в расчете на каждого потребителя в долгосрочной перспективе;</w:t>
      </w:r>
    </w:p>
    <w:p w:rsidR="000838E1" w:rsidRPr="000838E1" w:rsidRDefault="000838E1" w:rsidP="000838E1">
      <w:pPr>
        <w:numPr>
          <w:ilvl w:val="0"/>
          <w:numId w:val="10"/>
        </w:numPr>
        <w:autoSpaceDN w:val="0"/>
        <w:spacing w:before="100" w:beforeAutospacing="1" w:after="100" w:afterAutospacing="1" w:line="240" w:lineRule="auto"/>
        <w:ind w:left="360"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при необходимости снабжения жителей Егоровского поселения  тепловой энергией, обеспечение возможности подключения к сетям теплоснабжения;</w:t>
      </w:r>
    </w:p>
    <w:p w:rsidR="000838E1" w:rsidRPr="000838E1" w:rsidRDefault="000838E1" w:rsidP="000838E1">
      <w:pPr>
        <w:numPr>
          <w:ilvl w:val="0"/>
          <w:numId w:val="10"/>
        </w:numPr>
        <w:autoSpaceDN w:val="0"/>
        <w:spacing w:before="100" w:beforeAutospacing="1" w:after="100" w:afterAutospacing="1" w:line="240" w:lineRule="auto"/>
        <w:ind w:left="360"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 модернизация и реконструкция системы теплоснабжения Егоровского сельского поселения с целью повышения энергоэффективности и энергосбережения</w:t>
      </w:r>
      <w:r w:rsidRPr="000838E1">
        <w:rPr>
          <w:rFonts w:ascii="Times New Roman" w:eastAsia="Times New Roman" w:hAnsi="Times New Roman" w:cs="Times New Roman"/>
          <w:color w:val="000000"/>
          <w:spacing w:val="4"/>
          <w:sz w:val="28"/>
          <w:szCs w:val="28"/>
          <w:lang w:eastAsia="ru-RU"/>
        </w:rPr>
        <w:t>.</w:t>
      </w:r>
    </w:p>
    <w:p w:rsidR="000838E1" w:rsidRPr="000838E1" w:rsidRDefault="000838E1" w:rsidP="000838E1">
      <w:pPr>
        <w:spacing w:before="100" w:beforeAutospacing="1" w:after="100" w:afterAutospacing="1" w:line="240" w:lineRule="auto"/>
        <w:ind w:firstLine="709"/>
        <w:jc w:val="center"/>
        <w:rPr>
          <w:rFonts w:ascii="Times New Roman" w:eastAsia="Times New Roman" w:hAnsi="Times New Roman" w:cs="Times New Roman"/>
          <w:b/>
          <w:bCs/>
          <w:color w:val="000000"/>
          <w:sz w:val="28"/>
          <w:szCs w:val="28"/>
          <w:lang w:eastAsia="ru-RU"/>
        </w:rPr>
      </w:pPr>
      <w:r w:rsidRPr="000838E1">
        <w:rPr>
          <w:rFonts w:ascii="Times New Roman" w:eastAsia="Times New Roman" w:hAnsi="Times New Roman" w:cs="Times New Roman"/>
          <w:b/>
          <w:color w:val="000000"/>
          <w:sz w:val="28"/>
          <w:szCs w:val="28"/>
          <w:lang w:eastAsia="ru-RU"/>
        </w:rPr>
        <w:t>Раздел 1.</w:t>
      </w:r>
      <w:r w:rsidRPr="000838E1">
        <w:rPr>
          <w:rFonts w:ascii="Times New Roman" w:eastAsia="Times New Roman" w:hAnsi="Times New Roman" w:cs="Times New Roman"/>
          <w:b/>
          <w:bCs/>
          <w:color w:val="000000"/>
          <w:sz w:val="28"/>
          <w:szCs w:val="28"/>
          <w:lang w:eastAsia="ru-RU"/>
        </w:rPr>
        <w:t xml:space="preserve"> Сведения о поселении и котельных </w:t>
      </w:r>
    </w:p>
    <w:p w:rsidR="000838E1" w:rsidRPr="000838E1" w:rsidRDefault="000838E1" w:rsidP="000838E1">
      <w:pPr>
        <w:spacing w:after="0" w:line="240" w:lineRule="auto"/>
        <w:ind w:left="709" w:firstLine="709"/>
        <w:jc w:val="center"/>
        <w:outlineLvl w:val="0"/>
        <w:rPr>
          <w:rFonts w:ascii="Times New Roman" w:eastAsia="Calibri" w:hAnsi="Times New Roman" w:cs="Times New Roman"/>
          <w:b/>
          <w:bCs/>
          <w:color w:val="000000"/>
          <w:sz w:val="28"/>
          <w:szCs w:val="28"/>
          <w:lang w:eastAsia="ru-RU"/>
        </w:rPr>
      </w:pPr>
      <w:r w:rsidRPr="000838E1">
        <w:rPr>
          <w:rFonts w:ascii="Times New Roman" w:eastAsia="Calibri" w:hAnsi="Times New Roman" w:cs="Times New Roman"/>
          <w:b/>
          <w:bCs/>
          <w:color w:val="000000"/>
          <w:sz w:val="28"/>
          <w:szCs w:val="28"/>
          <w:lang w:eastAsia="ru-RU"/>
        </w:rPr>
        <w:lastRenderedPageBreak/>
        <w:t>Основные климатические характеристики.</w:t>
      </w:r>
    </w:p>
    <w:p w:rsidR="000838E1" w:rsidRPr="000838E1" w:rsidRDefault="000838E1" w:rsidP="000838E1">
      <w:pPr>
        <w:spacing w:after="0" w:line="240" w:lineRule="auto"/>
        <w:ind w:left="709" w:firstLine="709"/>
        <w:jc w:val="center"/>
        <w:outlineLvl w:val="0"/>
        <w:rPr>
          <w:rFonts w:ascii="Times New Roman" w:eastAsia="Calibri" w:hAnsi="Times New Roman" w:cs="Times New Roman"/>
          <w:b/>
          <w:bCs/>
          <w:color w:val="000000"/>
          <w:sz w:val="28"/>
          <w:szCs w:val="28"/>
          <w:lang w:eastAsia="ru-RU"/>
        </w:rPr>
      </w:pP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Климат территории Егоровского сельского поселения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Резкие колебания температуры в течение года и суток.</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Среднегодовая температура воздуха: – 3,8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Среднемесячная температура воздуха наиболее холодного месяца (январь): – 22,3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Среднемесячная температура воздуха наиболее жаркого месяца (июль): + 15,9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Абсолютный минимум температуры (февраль): – 53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Абсолютный максимум температуры (июль): + 33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vertAlign w:val="superscript"/>
          <w:lang w:val="x-none" w:eastAsia="x-none"/>
        </w:rPr>
      </w:pPr>
      <w:r w:rsidRPr="000838E1">
        <w:rPr>
          <w:rFonts w:ascii="Times New Roman" w:eastAsia="Calibri" w:hAnsi="Times New Roman" w:cs="Times New Roman"/>
          <w:color w:val="000000"/>
          <w:kern w:val="1"/>
          <w:sz w:val="28"/>
          <w:szCs w:val="28"/>
          <w:lang w:val="x-none" w:eastAsia="x-none"/>
        </w:rPr>
        <w:t>Нормативная ветровая нагрузка: 35 кг/м</w:t>
      </w:r>
      <w:r w:rsidRPr="000838E1">
        <w:rPr>
          <w:rFonts w:ascii="Times New Roman" w:eastAsia="Calibri" w:hAnsi="Times New Roman" w:cs="Times New Roman"/>
          <w:color w:val="000000"/>
          <w:kern w:val="1"/>
          <w:sz w:val="28"/>
          <w:szCs w:val="28"/>
          <w:vertAlign w:val="superscript"/>
          <w:lang w:val="x-none" w:eastAsia="x-none"/>
        </w:rPr>
        <w:t>2</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 xml:space="preserve">Средняя температура отопительного периода: – 8,8 </w:t>
      </w:r>
      <w:r w:rsidRPr="000838E1">
        <w:rPr>
          <w:rFonts w:ascii="Times New Roman" w:eastAsia="Calibri" w:hAnsi="Times New Roman" w:cs="Times New Roman"/>
          <w:color w:val="000000"/>
          <w:kern w:val="1"/>
          <w:sz w:val="28"/>
          <w:szCs w:val="28"/>
          <w:lang w:val="x-none" w:eastAsia="x-none"/>
        </w:rPr>
        <w:sym w:font="Symbol" w:char="F0B0"/>
      </w:r>
      <w:r w:rsidRPr="000838E1">
        <w:rPr>
          <w:rFonts w:ascii="Times New Roman" w:eastAsia="Calibri" w:hAnsi="Times New Roman" w:cs="Times New Roman"/>
          <w:color w:val="000000"/>
          <w:kern w:val="1"/>
          <w:sz w:val="28"/>
          <w:szCs w:val="28"/>
          <w:lang w:val="x-none" w:eastAsia="x-none"/>
        </w:rPr>
        <w:t>С.</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r w:rsidRPr="000838E1">
        <w:rPr>
          <w:rFonts w:ascii="Times New Roman" w:eastAsia="Calibri" w:hAnsi="Times New Roman" w:cs="Times New Roman"/>
          <w:color w:val="000000"/>
          <w:kern w:val="1"/>
          <w:sz w:val="28"/>
          <w:szCs w:val="28"/>
          <w:lang w:val="x-none" w:eastAsia="x-none"/>
        </w:rPr>
        <w:t>Продолжительность отопительного периода: 234 суток.</w:t>
      </w:r>
    </w:p>
    <w:p w:rsidR="000838E1" w:rsidRPr="000838E1" w:rsidRDefault="000838E1" w:rsidP="000838E1">
      <w:pPr>
        <w:spacing w:after="0" w:line="240" w:lineRule="auto"/>
        <w:ind w:firstLine="709"/>
        <w:jc w:val="both"/>
        <w:rPr>
          <w:rFonts w:ascii="Times New Roman" w:eastAsia="Calibri" w:hAnsi="Times New Roman" w:cs="Times New Roman"/>
          <w:color w:val="000000"/>
          <w:kern w:val="1"/>
          <w:sz w:val="28"/>
          <w:szCs w:val="28"/>
          <w:lang w:val="x-none" w:eastAsia="x-none"/>
        </w:rPr>
      </w:pPr>
    </w:p>
    <w:p w:rsidR="000838E1" w:rsidRPr="000838E1" w:rsidRDefault="000838E1" w:rsidP="000838E1">
      <w:pPr>
        <w:spacing w:after="0" w:line="240" w:lineRule="auto"/>
        <w:ind w:firstLine="709"/>
        <w:jc w:val="center"/>
        <w:rPr>
          <w:rFonts w:ascii="Times New Roman" w:eastAsia="Calibri" w:hAnsi="Times New Roman" w:cs="Times New Roman"/>
          <w:b/>
          <w:color w:val="000000"/>
          <w:sz w:val="28"/>
          <w:szCs w:val="28"/>
          <w:lang w:val="x-none" w:eastAsia="x-none"/>
        </w:rPr>
      </w:pPr>
      <w:r w:rsidRPr="000838E1">
        <w:rPr>
          <w:rFonts w:ascii="Times New Roman" w:eastAsia="Calibri" w:hAnsi="Times New Roman" w:cs="Times New Roman"/>
          <w:b/>
          <w:color w:val="000000"/>
          <w:sz w:val="28"/>
          <w:szCs w:val="28"/>
          <w:lang w:val="x-none" w:eastAsia="x-none"/>
        </w:rPr>
        <w:t>Источники тепла.</w:t>
      </w:r>
    </w:p>
    <w:p w:rsidR="000838E1" w:rsidRPr="000838E1" w:rsidRDefault="000838E1" w:rsidP="000838E1">
      <w:pPr>
        <w:spacing w:after="0" w:line="240" w:lineRule="auto"/>
        <w:ind w:left="540" w:firstLine="709"/>
        <w:jc w:val="both"/>
        <w:rPr>
          <w:rFonts w:ascii="Times New Roman" w:eastAsia="Calibri" w:hAnsi="Times New Roman" w:cs="Times New Roman"/>
          <w:color w:val="000000"/>
          <w:sz w:val="28"/>
          <w:szCs w:val="28"/>
          <w:lang w:val="x-none" w:eastAsia="x-none"/>
        </w:rPr>
      </w:pPr>
      <w:r w:rsidRPr="000838E1">
        <w:rPr>
          <w:rFonts w:ascii="Times New Roman" w:eastAsia="Calibri" w:hAnsi="Times New Roman" w:cs="Times New Roman"/>
          <w:color w:val="000000"/>
          <w:sz w:val="28"/>
          <w:szCs w:val="28"/>
          <w:lang w:val="x-none" w:eastAsia="x-none"/>
        </w:rPr>
        <w:t xml:space="preserve">   </w:t>
      </w:r>
    </w:p>
    <w:p w:rsidR="000838E1" w:rsidRPr="000838E1" w:rsidRDefault="000838E1" w:rsidP="000838E1">
      <w:pPr>
        <w:spacing w:after="0" w:line="240" w:lineRule="auto"/>
        <w:ind w:firstLine="709"/>
        <w:jc w:val="both"/>
        <w:rPr>
          <w:rFonts w:ascii="Times New Roman" w:eastAsia="Calibri" w:hAnsi="Times New Roman" w:cs="Times New Roman"/>
          <w:color w:val="000000"/>
          <w:sz w:val="28"/>
          <w:szCs w:val="28"/>
          <w:lang w:val="x-none" w:eastAsia="x-none"/>
        </w:rPr>
      </w:pPr>
      <w:r w:rsidRPr="000838E1">
        <w:rPr>
          <w:rFonts w:ascii="Times New Roman" w:eastAsia="Calibri" w:hAnsi="Times New Roman" w:cs="Times New Roman"/>
          <w:color w:val="000000"/>
          <w:sz w:val="28"/>
          <w:szCs w:val="28"/>
          <w:lang w:val="x-none" w:eastAsia="x-none"/>
        </w:rPr>
        <w:t>На территории Егоровского сельского поселения расположены 3 населенных пункта: село Егоровка,</w:t>
      </w:r>
      <w:r w:rsidRPr="000838E1">
        <w:rPr>
          <w:rFonts w:ascii="Times New Roman" w:eastAsia="Calibri" w:hAnsi="Times New Roman" w:cs="Times New Roman"/>
          <w:color w:val="000000"/>
          <w:sz w:val="28"/>
          <w:szCs w:val="28"/>
          <w:lang w:eastAsia="x-none"/>
        </w:rPr>
        <w:t xml:space="preserve"> д.</w:t>
      </w:r>
      <w:r w:rsidRPr="000838E1">
        <w:rPr>
          <w:rFonts w:ascii="Times New Roman" w:eastAsia="Calibri" w:hAnsi="Times New Roman" w:cs="Times New Roman"/>
          <w:color w:val="000000"/>
          <w:sz w:val="28"/>
          <w:szCs w:val="28"/>
          <w:lang w:val="x-none" w:eastAsia="x-none"/>
        </w:rPr>
        <w:t xml:space="preserve"> Курляно </w:t>
      </w:r>
      <w:r w:rsidRPr="000838E1">
        <w:rPr>
          <w:rFonts w:ascii="Times New Roman" w:eastAsia="Calibri" w:hAnsi="Times New Roman" w:cs="Times New Roman"/>
          <w:color w:val="000000"/>
          <w:sz w:val="28"/>
          <w:szCs w:val="28"/>
          <w:lang w:eastAsia="x-none"/>
        </w:rPr>
        <w:t>-</w:t>
      </w:r>
      <w:r w:rsidRPr="000838E1">
        <w:rPr>
          <w:rFonts w:ascii="Times New Roman" w:eastAsia="Calibri" w:hAnsi="Times New Roman" w:cs="Times New Roman"/>
          <w:color w:val="000000"/>
          <w:sz w:val="28"/>
          <w:szCs w:val="28"/>
          <w:lang w:val="x-none" w:eastAsia="x-none"/>
        </w:rPr>
        <w:t xml:space="preserve">Дубовка и </w:t>
      </w:r>
      <w:r w:rsidRPr="000838E1">
        <w:rPr>
          <w:rFonts w:ascii="Times New Roman" w:eastAsia="Calibri" w:hAnsi="Times New Roman" w:cs="Times New Roman"/>
          <w:color w:val="000000"/>
          <w:sz w:val="28"/>
          <w:szCs w:val="28"/>
          <w:lang w:eastAsia="x-none"/>
        </w:rPr>
        <w:t>д.</w:t>
      </w:r>
      <w:r w:rsidRPr="000838E1">
        <w:rPr>
          <w:rFonts w:ascii="Times New Roman" w:eastAsia="Calibri" w:hAnsi="Times New Roman" w:cs="Times New Roman"/>
          <w:color w:val="000000"/>
          <w:sz w:val="28"/>
          <w:szCs w:val="28"/>
          <w:lang w:val="x-none" w:eastAsia="x-none"/>
        </w:rPr>
        <w:t xml:space="preserve"> Межевн</w:t>
      </w:r>
      <w:r w:rsidRPr="000838E1">
        <w:rPr>
          <w:rFonts w:ascii="Times New Roman" w:eastAsia="Calibri" w:hAnsi="Times New Roman" w:cs="Times New Roman"/>
          <w:color w:val="000000"/>
          <w:sz w:val="28"/>
          <w:szCs w:val="28"/>
          <w:lang w:eastAsia="x-none"/>
        </w:rPr>
        <w:t>ая.</w:t>
      </w:r>
      <w:r w:rsidRPr="000838E1">
        <w:rPr>
          <w:rFonts w:ascii="Times New Roman" w:eastAsia="Calibri" w:hAnsi="Times New Roman" w:cs="Times New Roman"/>
          <w:color w:val="000000"/>
          <w:sz w:val="28"/>
          <w:szCs w:val="28"/>
          <w:lang w:val="x-none" w:eastAsia="x-none"/>
        </w:rPr>
        <w:t xml:space="preserve"> Общая численность населения Егоровского сельского поселения составляет  </w:t>
      </w:r>
      <w:r w:rsidRPr="000838E1">
        <w:rPr>
          <w:rFonts w:ascii="Times New Roman" w:eastAsia="Calibri" w:hAnsi="Times New Roman" w:cs="Times New Roman"/>
          <w:color w:val="000000"/>
          <w:sz w:val="28"/>
          <w:szCs w:val="28"/>
          <w:lang w:eastAsia="x-none"/>
        </w:rPr>
        <w:t>356</w:t>
      </w:r>
      <w:r w:rsidRPr="000838E1">
        <w:rPr>
          <w:rFonts w:ascii="Times New Roman" w:eastAsia="Calibri" w:hAnsi="Times New Roman" w:cs="Times New Roman"/>
          <w:color w:val="000000"/>
          <w:sz w:val="28"/>
          <w:szCs w:val="28"/>
          <w:lang w:val="x-none" w:eastAsia="x-none"/>
        </w:rPr>
        <w:t xml:space="preserve"> чел.</w:t>
      </w:r>
    </w:p>
    <w:p w:rsidR="000838E1" w:rsidRPr="000838E1" w:rsidRDefault="000838E1" w:rsidP="000838E1">
      <w:pPr>
        <w:spacing w:after="0" w:line="240" w:lineRule="auto"/>
        <w:ind w:firstLine="709"/>
        <w:jc w:val="both"/>
        <w:rPr>
          <w:rFonts w:ascii="Times New Roman" w:eastAsia="Calibri" w:hAnsi="Times New Roman" w:cs="Times New Roman"/>
          <w:bCs/>
          <w:color w:val="000000"/>
          <w:sz w:val="28"/>
          <w:szCs w:val="28"/>
          <w:lang w:val="x-none" w:eastAsia="x-none"/>
        </w:rPr>
      </w:pPr>
      <w:r w:rsidRPr="000838E1">
        <w:rPr>
          <w:rFonts w:ascii="Times New Roman" w:eastAsia="Calibri" w:hAnsi="Times New Roman" w:cs="Times New Roman"/>
          <w:color w:val="000000"/>
          <w:sz w:val="28"/>
          <w:szCs w:val="28"/>
          <w:lang w:val="x-none" w:eastAsia="x-none"/>
        </w:rPr>
        <w:t xml:space="preserve">На территории Егоровского поселения действует одна котельная, отапливающая здания школы, администрации поселения, дома культуры и библиотеки. Теплоснабжение индивидуальной жилой застройки обеспечивается от индивидуальных источников тепла. </w:t>
      </w:r>
      <w:r w:rsidRPr="000838E1">
        <w:rPr>
          <w:rFonts w:ascii="Times New Roman" w:eastAsia="Calibri" w:hAnsi="Times New Roman" w:cs="Times New Roman"/>
          <w:bCs/>
          <w:color w:val="000000"/>
          <w:sz w:val="28"/>
          <w:szCs w:val="28"/>
          <w:lang w:val="x-none" w:eastAsia="x-none"/>
        </w:rPr>
        <w:t xml:space="preserve">В настоящее время </w:t>
      </w:r>
      <w:r w:rsidRPr="000838E1">
        <w:rPr>
          <w:rFonts w:ascii="Times New Roman" w:eastAsia="Calibri" w:hAnsi="Times New Roman" w:cs="Times New Roman"/>
          <w:bCs/>
          <w:color w:val="000000"/>
          <w:sz w:val="28"/>
          <w:szCs w:val="28"/>
          <w:lang w:eastAsia="x-none"/>
        </w:rPr>
        <w:t xml:space="preserve">появилась </w:t>
      </w:r>
      <w:r w:rsidRPr="000838E1">
        <w:rPr>
          <w:rFonts w:ascii="Times New Roman" w:eastAsia="Calibri" w:hAnsi="Times New Roman" w:cs="Times New Roman"/>
          <w:bCs/>
          <w:color w:val="000000"/>
          <w:sz w:val="28"/>
          <w:szCs w:val="28"/>
          <w:lang w:val="x-none" w:eastAsia="x-none"/>
        </w:rPr>
        <w:t xml:space="preserve">единая теплоснабжающая организация </w:t>
      </w:r>
      <w:r w:rsidRPr="000838E1">
        <w:rPr>
          <w:rFonts w:ascii="Times New Roman" w:eastAsia="Calibri" w:hAnsi="Times New Roman" w:cs="Times New Roman"/>
          <w:bCs/>
          <w:color w:val="000000"/>
          <w:sz w:val="28"/>
          <w:szCs w:val="28"/>
          <w:lang w:eastAsia="x-none"/>
        </w:rPr>
        <w:t xml:space="preserve">МУП «Исток» </w:t>
      </w:r>
      <w:r w:rsidRPr="000838E1">
        <w:rPr>
          <w:rFonts w:ascii="Times New Roman" w:eastAsia="Calibri" w:hAnsi="Times New Roman" w:cs="Times New Roman"/>
          <w:bCs/>
          <w:color w:val="000000"/>
          <w:sz w:val="28"/>
          <w:szCs w:val="28"/>
          <w:lang w:val="x-none" w:eastAsia="x-none"/>
        </w:rPr>
        <w:t xml:space="preserve">в Егоровском сельском поселении. </w:t>
      </w:r>
    </w:p>
    <w:p w:rsidR="000838E1" w:rsidRPr="000838E1" w:rsidRDefault="000838E1" w:rsidP="000838E1">
      <w:pPr>
        <w:spacing w:after="0" w:line="240" w:lineRule="auto"/>
        <w:ind w:firstLine="709"/>
        <w:jc w:val="both"/>
        <w:rPr>
          <w:rFonts w:ascii="Times New Roman" w:eastAsia="Calibri" w:hAnsi="Times New Roman" w:cs="Times New Roman"/>
          <w:bCs/>
          <w:color w:val="000000"/>
          <w:sz w:val="28"/>
          <w:szCs w:val="28"/>
          <w:lang w:val="x-none" w:eastAsia="x-none"/>
        </w:rPr>
      </w:pPr>
    </w:p>
    <w:p w:rsidR="000838E1" w:rsidRPr="000838E1" w:rsidRDefault="000838E1" w:rsidP="000838E1">
      <w:pPr>
        <w:numPr>
          <w:ilvl w:val="0"/>
          <w:numId w:val="8"/>
        </w:numPr>
        <w:spacing w:after="0" w:line="240" w:lineRule="auto"/>
        <w:jc w:val="both"/>
        <w:rPr>
          <w:rFonts w:ascii="Times New Roman" w:eastAsia="Times New Roman" w:hAnsi="Times New Roman" w:cs="Times New Roman"/>
          <w:color w:val="000000"/>
          <w:sz w:val="28"/>
          <w:szCs w:val="28"/>
          <w:lang w:val="x-none" w:eastAsia="x-none"/>
        </w:rPr>
      </w:pPr>
      <w:r w:rsidRPr="000838E1">
        <w:rPr>
          <w:rFonts w:ascii="Times New Roman" w:eastAsia="Calibri" w:hAnsi="Times New Roman" w:cs="Times New Roman"/>
          <w:b/>
          <w:color w:val="000000"/>
          <w:sz w:val="28"/>
          <w:szCs w:val="28"/>
          <w:lang w:val="x-none" w:eastAsia="x-none"/>
        </w:rPr>
        <w:t xml:space="preserve">Котельная </w:t>
      </w:r>
      <w:r w:rsidRPr="000838E1">
        <w:rPr>
          <w:rFonts w:ascii="Times New Roman" w:eastAsia="Calibri" w:hAnsi="Times New Roman" w:cs="Times New Roman"/>
          <w:b/>
          <w:color w:val="000000"/>
          <w:sz w:val="28"/>
          <w:szCs w:val="28"/>
          <w:lang w:eastAsia="x-none"/>
        </w:rPr>
        <w:t xml:space="preserve">Администрации </w:t>
      </w:r>
      <w:r w:rsidRPr="000838E1">
        <w:rPr>
          <w:rFonts w:ascii="Times New Roman" w:eastAsia="Calibri" w:hAnsi="Times New Roman" w:cs="Times New Roman"/>
          <w:b/>
          <w:color w:val="000000"/>
          <w:sz w:val="28"/>
          <w:szCs w:val="28"/>
          <w:lang w:val="x-none" w:eastAsia="x-none"/>
        </w:rPr>
        <w:t>Егоровского сельского поселения</w:t>
      </w:r>
    </w:p>
    <w:p w:rsidR="000838E1" w:rsidRPr="000838E1" w:rsidRDefault="000838E1" w:rsidP="000838E1">
      <w:pPr>
        <w:numPr>
          <w:ilvl w:val="0"/>
          <w:numId w:val="8"/>
        </w:numPr>
        <w:spacing w:after="0" w:line="240" w:lineRule="auto"/>
        <w:jc w:val="both"/>
        <w:rPr>
          <w:rFonts w:ascii="Times New Roman" w:eastAsia="Times New Roman" w:hAnsi="Times New Roman" w:cs="Times New Roman"/>
          <w:color w:val="000000"/>
          <w:sz w:val="28"/>
          <w:szCs w:val="28"/>
          <w:lang w:val="x-none" w:eastAsia="x-none"/>
        </w:rPr>
      </w:pPr>
      <w:r w:rsidRPr="000838E1">
        <w:rPr>
          <w:rFonts w:ascii="Times New Roman" w:eastAsia="Times New Roman" w:hAnsi="Times New Roman" w:cs="Times New Roman"/>
          <w:color w:val="000000"/>
          <w:sz w:val="28"/>
          <w:szCs w:val="28"/>
          <w:lang w:val="x-none" w:eastAsia="x-none"/>
        </w:rPr>
        <w:t>принадлежность – муниципальная.</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обслуживание котельной осуществляет – </w:t>
      </w:r>
      <w:r w:rsidRPr="000838E1">
        <w:rPr>
          <w:rFonts w:ascii="Times New Roman" w:eastAsia="Calibri" w:hAnsi="Times New Roman" w:cs="Times New Roman"/>
          <w:color w:val="000000"/>
          <w:sz w:val="28"/>
          <w:szCs w:val="28"/>
        </w:rPr>
        <w:t>МУП «Исток»</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установленная мощность котельной – 1,1 Гкал/час.</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расчетный температурный график сетевой воды  – 95</w:t>
      </w:r>
      <w:r w:rsidRPr="000838E1">
        <w:rPr>
          <w:rFonts w:ascii="Times New Roman" w:eastAsia="Times New Roman" w:hAnsi="Times New Roman" w:cs="Times New Roman"/>
          <w:color w:val="000000"/>
          <w:sz w:val="28"/>
          <w:szCs w:val="28"/>
          <w:vertAlign w:val="superscript"/>
          <w:lang w:eastAsia="ru-RU"/>
        </w:rPr>
        <w:t xml:space="preserve"> о</w:t>
      </w:r>
      <w:r w:rsidRPr="000838E1">
        <w:rPr>
          <w:rFonts w:ascii="Times New Roman" w:eastAsia="Times New Roman" w:hAnsi="Times New Roman" w:cs="Times New Roman"/>
          <w:color w:val="000000"/>
          <w:sz w:val="28"/>
          <w:szCs w:val="28"/>
          <w:lang w:eastAsia="ru-RU"/>
        </w:rPr>
        <w:t>С / 70</w:t>
      </w:r>
      <w:r w:rsidRPr="000838E1">
        <w:rPr>
          <w:rFonts w:ascii="Times New Roman" w:eastAsia="Times New Roman" w:hAnsi="Times New Roman" w:cs="Times New Roman"/>
          <w:color w:val="000000"/>
          <w:sz w:val="28"/>
          <w:szCs w:val="28"/>
          <w:vertAlign w:val="superscript"/>
          <w:lang w:eastAsia="ru-RU"/>
        </w:rPr>
        <w:t>о</w:t>
      </w:r>
      <w:r w:rsidRPr="000838E1">
        <w:rPr>
          <w:rFonts w:ascii="Times New Roman" w:eastAsia="Times New Roman" w:hAnsi="Times New Roman" w:cs="Times New Roman"/>
          <w:color w:val="000000"/>
          <w:sz w:val="28"/>
          <w:szCs w:val="28"/>
          <w:lang w:eastAsia="ru-RU"/>
        </w:rPr>
        <w:t>С.</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основное топливо – каменный уголь.</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резервное топливо – дрова.</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год ввода в эксплуатацию котельной – 1972 г.</w:t>
      </w:r>
    </w:p>
    <w:p w:rsidR="000838E1" w:rsidRPr="000838E1" w:rsidRDefault="000838E1" w:rsidP="000838E1">
      <w:pPr>
        <w:numPr>
          <w:ilvl w:val="0"/>
          <w:numId w:val="8"/>
        </w:numPr>
        <w:spacing w:after="0" w:line="240" w:lineRule="auto"/>
        <w:contextualSpacing/>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персонал (всего) – 5 человек</w:t>
      </w:r>
    </w:p>
    <w:p w:rsidR="000838E1" w:rsidRPr="000838E1" w:rsidRDefault="000838E1" w:rsidP="000838E1">
      <w:pPr>
        <w:spacing w:after="0" w:line="240" w:lineRule="auto"/>
        <w:ind w:left="1276" w:firstLine="709"/>
        <w:contextualSpacing/>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720"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left="720"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1-Характеристика теплоисточника</w:t>
      </w:r>
    </w:p>
    <w:p w:rsidR="000838E1" w:rsidRPr="000838E1" w:rsidRDefault="000838E1" w:rsidP="000838E1">
      <w:pPr>
        <w:spacing w:after="0" w:line="240" w:lineRule="auto"/>
        <w:ind w:left="720" w:firstLine="709"/>
        <w:jc w:val="center"/>
        <w:rPr>
          <w:rFonts w:ascii="Times New Roman" w:eastAsia="Times New Roman" w:hAnsi="Times New Roman" w:cs="Times New Roman"/>
          <w:b/>
          <w:color w:val="000000"/>
          <w:sz w:val="28"/>
          <w:szCs w:val="28"/>
          <w:lang w:eastAsia="ru-RU"/>
        </w:rPr>
      </w:pPr>
    </w:p>
    <w:tbl>
      <w:tblPr>
        <w:tblW w:w="9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745"/>
        <w:gridCol w:w="1276"/>
        <w:gridCol w:w="1329"/>
        <w:gridCol w:w="1506"/>
        <w:gridCol w:w="1418"/>
        <w:gridCol w:w="1733"/>
      </w:tblGrid>
      <w:tr w:rsidR="000838E1" w:rsidRPr="000838E1" w:rsidTr="00E2394D">
        <w:trPr>
          <w:trHeight w:val="119"/>
        </w:trPr>
        <w:tc>
          <w:tcPr>
            <w:tcW w:w="1807" w:type="dxa"/>
            <w:shd w:val="clear" w:color="auto" w:fill="auto"/>
          </w:tcPr>
          <w:p w:rsidR="000838E1" w:rsidRPr="000838E1" w:rsidRDefault="000838E1" w:rsidP="000838E1">
            <w:pPr>
              <w:spacing w:after="0" w:line="240" w:lineRule="auto"/>
              <w:ind w:left="176" w:firstLine="709"/>
              <w:jc w:val="both"/>
              <w:rPr>
                <w:rFonts w:ascii="Times New Roman" w:eastAsia="Calibri" w:hAnsi="Times New Roman" w:cs="Times New Roman"/>
                <w:b/>
                <w:color w:val="000000"/>
                <w:sz w:val="24"/>
                <w:szCs w:val="24"/>
                <w:lang w:eastAsia="ru-RU"/>
              </w:rPr>
            </w:pPr>
            <w:r w:rsidRPr="000838E1">
              <w:rPr>
                <w:rFonts w:ascii="Times New Roman" w:eastAsia="Calibri" w:hAnsi="Times New Roman" w:cs="Times New Roman"/>
                <w:b/>
                <w:color w:val="000000"/>
                <w:sz w:val="24"/>
                <w:szCs w:val="24"/>
                <w:lang w:eastAsia="ru-RU"/>
              </w:rPr>
              <w:lastRenderedPageBreak/>
              <w:t xml:space="preserve">Наименование котельной </w:t>
            </w:r>
          </w:p>
        </w:tc>
        <w:tc>
          <w:tcPr>
            <w:tcW w:w="2021" w:type="dxa"/>
            <w:gridSpan w:val="2"/>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b/>
                <w:color w:val="000000"/>
                <w:sz w:val="24"/>
                <w:szCs w:val="24"/>
                <w:lang w:eastAsia="ru-RU"/>
              </w:rPr>
            </w:pPr>
            <w:r w:rsidRPr="000838E1">
              <w:rPr>
                <w:rFonts w:ascii="Times New Roman" w:eastAsia="Calibri" w:hAnsi="Times New Roman" w:cs="Times New Roman"/>
                <w:b/>
                <w:color w:val="000000"/>
                <w:sz w:val="24"/>
                <w:szCs w:val="24"/>
                <w:lang w:eastAsia="ru-RU"/>
              </w:rPr>
              <w:t>Топливо, нормативный расход, т/год</w:t>
            </w:r>
          </w:p>
        </w:tc>
        <w:tc>
          <w:tcPr>
            <w:tcW w:w="1329" w:type="dxa"/>
            <w:shd w:val="clear" w:color="auto" w:fill="auto"/>
          </w:tcPr>
          <w:p w:rsidR="000838E1" w:rsidRPr="000838E1" w:rsidRDefault="000838E1" w:rsidP="000838E1">
            <w:pPr>
              <w:spacing w:after="0" w:line="240" w:lineRule="auto"/>
              <w:ind w:firstLine="709"/>
              <w:jc w:val="both"/>
              <w:rPr>
                <w:rFonts w:ascii="Times New Roman" w:eastAsia="Calibri" w:hAnsi="Times New Roman" w:cs="Times New Roman"/>
                <w:b/>
                <w:color w:val="000000"/>
                <w:sz w:val="24"/>
                <w:szCs w:val="24"/>
                <w:lang w:eastAsia="ru-RU"/>
              </w:rPr>
            </w:pPr>
            <w:r w:rsidRPr="000838E1">
              <w:rPr>
                <w:rFonts w:ascii="Times New Roman" w:eastAsia="Calibri" w:hAnsi="Times New Roman" w:cs="Times New Roman"/>
                <w:b/>
                <w:color w:val="000000"/>
                <w:sz w:val="24"/>
                <w:szCs w:val="24"/>
                <w:lang w:eastAsia="ru-RU"/>
              </w:rPr>
              <w:t>Годовая выработка, Гкал/год</w:t>
            </w:r>
          </w:p>
        </w:tc>
        <w:tc>
          <w:tcPr>
            <w:tcW w:w="1506" w:type="dxa"/>
            <w:shd w:val="clear" w:color="auto" w:fill="auto"/>
          </w:tcPr>
          <w:p w:rsidR="000838E1" w:rsidRPr="000838E1" w:rsidRDefault="000838E1" w:rsidP="000838E1">
            <w:pPr>
              <w:spacing w:after="0" w:line="240" w:lineRule="auto"/>
              <w:ind w:right="-276" w:firstLine="709"/>
              <w:jc w:val="both"/>
              <w:rPr>
                <w:rFonts w:ascii="Times New Roman" w:eastAsia="Calibri" w:hAnsi="Times New Roman" w:cs="Times New Roman"/>
                <w:b/>
                <w:color w:val="000000"/>
                <w:lang w:eastAsia="ru-RU"/>
              </w:rPr>
            </w:pPr>
            <w:r w:rsidRPr="000838E1">
              <w:rPr>
                <w:rFonts w:ascii="Times New Roman" w:eastAsia="Calibri" w:hAnsi="Times New Roman" w:cs="Times New Roman"/>
                <w:b/>
                <w:color w:val="000000"/>
                <w:lang w:eastAsia="ru-RU"/>
              </w:rPr>
              <w:t>Марка котлов</w:t>
            </w:r>
          </w:p>
        </w:tc>
        <w:tc>
          <w:tcPr>
            <w:tcW w:w="1418"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b/>
                <w:color w:val="000000"/>
                <w:lang w:eastAsia="ru-RU"/>
              </w:rPr>
            </w:pPr>
            <w:r w:rsidRPr="000838E1">
              <w:rPr>
                <w:rFonts w:ascii="Times New Roman" w:eastAsia="Calibri" w:hAnsi="Times New Roman" w:cs="Times New Roman"/>
                <w:b/>
                <w:color w:val="000000"/>
                <w:lang w:eastAsia="ru-RU"/>
              </w:rPr>
              <w:t>Установленная мощность</w:t>
            </w:r>
          </w:p>
        </w:tc>
        <w:tc>
          <w:tcPr>
            <w:tcW w:w="1733"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b/>
                <w:color w:val="000000"/>
                <w:lang w:eastAsia="ru-RU"/>
              </w:rPr>
            </w:pPr>
            <w:r w:rsidRPr="000838E1">
              <w:rPr>
                <w:rFonts w:ascii="Times New Roman" w:eastAsia="Calibri" w:hAnsi="Times New Roman" w:cs="Times New Roman"/>
                <w:b/>
                <w:color w:val="000000"/>
                <w:lang w:eastAsia="ru-RU"/>
              </w:rPr>
              <w:t>Нагрузка</w:t>
            </w:r>
          </w:p>
        </w:tc>
      </w:tr>
      <w:tr w:rsidR="000838E1" w:rsidRPr="000838E1" w:rsidTr="00E2394D">
        <w:trPr>
          <w:trHeight w:val="1305"/>
        </w:trPr>
        <w:tc>
          <w:tcPr>
            <w:tcW w:w="1807" w:type="dxa"/>
            <w:shd w:val="clear" w:color="auto" w:fill="auto"/>
          </w:tcPr>
          <w:p w:rsidR="000838E1" w:rsidRPr="000838E1" w:rsidRDefault="000838E1" w:rsidP="000838E1">
            <w:pPr>
              <w:spacing w:after="0" w:line="240" w:lineRule="auto"/>
              <w:ind w:firstLine="709"/>
              <w:jc w:val="both"/>
              <w:rPr>
                <w:rFonts w:ascii="Times New Roman" w:eastAsia="Calibri" w:hAnsi="Times New Roman" w:cs="Times New Roman"/>
                <w:color w:val="000000"/>
                <w:sz w:val="20"/>
                <w:szCs w:val="20"/>
                <w:lang w:eastAsia="ru-RU"/>
              </w:rPr>
            </w:pPr>
            <w:r w:rsidRPr="000838E1">
              <w:rPr>
                <w:rFonts w:ascii="Times New Roman" w:eastAsia="Calibri" w:hAnsi="Times New Roman" w:cs="Times New Roman"/>
                <w:color w:val="000000"/>
                <w:sz w:val="20"/>
                <w:szCs w:val="20"/>
                <w:lang w:eastAsia="ru-RU"/>
              </w:rPr>
              <w:t>Котельная МУП «Исток»</w:t>
            </w:r>
          </w:p>
        </w:tc>
        <w:tc>
          <w:tcPr>
            <w:tcW w:w="745" w:type="dxa"/>
            <w:shd w:val="clear" w:color="auto" w:fill="auto"/>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ууголь </w:t>
            </w:r>
          </w:p>
        </w:tc>
        <w:tc>
          <w:tcPr>
            <w:tcW w:w="1276" w:type="dxa"/>
            <w:shd w:val="clear" w:color="auto" w:fill="auto"/>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225,5</w:t>
            </w:r>
          </w:p>
        </w:tc>
        <w:tc>
          <w:tcPr>
            <w:tcW w:w="1329" w:type="dxa"/>
            <w:shd w:val="clear" w:color="auto" w:fill="auto"/>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815,69</w:t>
            </w:r>
          </w:p>
        </w:tc>
        <w:tc>
          <w:tcPr>
            <w:tcW w:w="1506"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КВр-0,6 (2019) – 1 шт.</w:t>
            </w:r>
          </w:p>
          <w:p w:rsidR="000838E1" w:rsidRPr="000838E1" w:rsidRDefault="000838E1" w:rsidP="000838E1">
            <w:pPr>
              <w:spacing w:after="0" w:line="240" w:lineRule="auto"/>
              <w:ind w:firstLine="709"/>
              <w:jc w:val="center"/>
              <w:rPr>
                <w:rFonts w:ascii="Times New Roman" w:eastAsia="Calibri" w:hAnsi="Times New Roman" w:cs="Times New Roman"/>
                <w:color w:val="000000"/>
                <w:lang w:eastAsia="ru-RU"/>
              </w:rPr>
            </w:pPr>
            <w:r w:rsidRPr="000838E1">
              <w:rPr>
                <w:rFonts w:ascii="Times New Roman" w:eastAsia="Times New Roman" w:hAnsi="Times New Roman" w:cs="Times New Roman"/>
                <w:color w:val="000000"/>
                <w:sz w:val="20"/>
                <w:szCs w:val="20"/>
                <w:lang w:eastAsia="ru-RU"/>
              </w:rPr>
              <w:t>КВр-0,45 (2019)-1 шт.</w:t>
            </w:r>
          </w:p>
        </w:tc>
        <w:tc>
          <w:tcPr>
            <w:tcW w:w="1418"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color w:val="000000"/>
                <w:sz w:val="20"/>
                <w:szCs w:val="20"/>
                <w:lang w:eastAsia="ru-RU"/>
              </w:rPr>
            </w:pPr>
            <w:r w:rsidRPr="000838E1">
              <w:rPr>
                <w:rFonts w:ascii="Times New Roman" w:eastAsia="Calibri" w:hAnsi="Times New Roman" w:cs="Times New Roman"/>
                <w:color w:val="000000"/>
                <w:sz w:val="20"/>
                <w:szCs w:val="20"/>
                <w:lang w:eastAsia="ru-RU"/>
              </w:rPr>
              <w:t>1,1</w:t>
            </w:r>
          </w:p>
        </w:tc>
        <w:tc>
          <w:tcPr>
            <w:tcW w:w="1733" w:type="dxa"/>
            <w:shd w:val="clear" w:color="auto" w:fill="auto"/>
          </w:tcPr>
          <w:p w:rsidR="000838E1" w:rsidRPr="000838E1" w:rsidRDefault="000838E1" w:rsidP="000838E1">
            <w:pPr>
              <w:spacing w:after="0" w:line="240" w:lineRule="auto"/>
              <w:ind w:firstLine="709"/>
              <w:jc w:val="center"/>
              <w:rPr>
                <w:rFonts w:ascii="Times New Roman" w:eastAsia="Calibri" w:hAnsi="Times New Roman" w:cs="Times New Roman"/>
                <w:color w:val="000000"/>
                <w:sz w:val="20"/>
                <w:szCs w:val="20"/>
                <w:lang w:eastAsia="ru-RU"/>
              </w:rPr>
            </w:pPr>
            <w:r w:rsidRPr="000838E1">
              <w:rPr>
                <w:rFonts w:ascii="Times New Roman" w:eastAsia="Calibri" w:hAnsi="Times New Roman" w:cs="Times New Roman"/>
                <w:color w:val="000000"/>
                <w:sz w:val="20"/>
                <w:szCs w:val="20"/>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Жилой фонд котельная не отапливает. Тепловая энергия для горячего водоснабжения не используется.  Котельная является поднадзорной СУ Ростехнадзор. </w:t>
      </w:r>
    </w:p>
    <w:tbl>
      <w:tblPr>
        <w:tblW w:w="11624" w:type="dxa"/>
        <w:tblInd w:w="-1310" w:type="dxa"/>
        <w:tblLayout w:type="fixed"/>
        <w:tblLook w:val="04A0" w:firstRow="1" w:lastRow="0" w:firstColumn="1" w:lastColumn="0" w:noHBand="0" w:noVBand="1"/>
      </w:tblPr>
      <w:tblGrid>
        <w:gridCol w:w="267"/>
        <w:gridCol w:w="11357"/>
      </w:tblGrid>
      <w:tr w:rsidR="000838E1" w:rsidRPr="000838E1" w:rsidTr="00E2394D">
        <w:trPr>
          <w:trHeight w:val="38"/>
        </w:trPr>
        <w:tc>
          <w:tcPr>
            <w:tcW w:w="267" w:type="dxa"/>
            <w:tcBorders>
              <w:top w:val="nil"/>
              <w:left w:val="nil"/>
              <w:right w:val="nil"/>
            </w:tcBorders>
            <w:shd w:val="clear" w:color="auto" w:fill="auto"/>
            <w:noWrap/>
            <w:vAlign w:val="bottom"/>
          </w:tcPr>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4"/>
                <w:szCs w:val="24"/>
                <w:lang w:eastAsia="ru-RU"/>
              </w:rPr>
            </w:pPr>
          </w:p>
        </w:tc>
        <w:tc>
          <w:tcPr>
            <w:tcW w:w="11357" w:type="dxa"/>
            <w:tcBorders>
              <w:top w:val="nil"/>
              <w:left w:val="nil"/>
              <w:right w:val="nil"/>
            </w:tcBorders>
            <w:shd w:val="clear" w:color="auto" w:fill="auto"/>
            <w:noWrap/>
            <w:vAlign w:val="bottom"/>
          </w:tcPr>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2-Количество потребляемого тепла производимого теплоисточником</w:t>
            </w:r>
          </w:p>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p>
        </w:tc>
      </w:tr>
      <w:tr w:rsidR="000838E1" w:rsidRPr="000838E1" w:rsidTr="00E2394D">
        <w:trPr>
          <w:trHeight w:val="38"/>
        </w:trPr>
        <w:tc>
          <w:tcPr>
            <w:tcW w:w="267" w:type="dxa"/>
            <w:shd w:val="clear" w:color="auto" w:fill="auto"/>
            <w:noWrap/>
            <w:vAlign w:val="bottom"/>
          </w:tcPr>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4"/>
                <w:szCs w:val="24"/>
                <w:lang w:eastAsia="ru-RU"/>
              </w:rPr>
            </w:pPr>
          </w:p>
        </w:tc>
        <w:tc>
          <w:tcPr>
            <w:tcW w:w="11357" w:type="dxa"/>
            <w:shd w:val="clear" w:color="auto" w:fill="auto"/>
            <w:noWrap/>
            <w:vAlign w:val="bottom"/>
          </w:tcPr>
          <w:tbl>
            <w:tblPr>
              <w:tblW w:w="10630" w:type="dxa"/>
              <w:tblInd w:w="471" w:type="dxa"/>
              <w:tblLayout w:type="fixed"/>
              <w:tblLook w:val="04A0" w:firstRow="1" w:lastRow="0" w:firstColumn="1" w:lastColumn="0" w:noHBand="0" w:noVBand="1"/>
            </w:tblPr>
            <w:tblGrid>
              <w:gridCol w:w="1567"/>
              <w:gridCol w:w="1410"/>
              <w:gridCol w:w="851"/>
              <w:gridCol w:w="992"/>
              <w:gridCol w:w="850"/>
              <w:gridCol w:w="710"/>
              <w:gridCol w:w="852"/>
              <w:gridCol w:w="848"/>
              <w:gridCol w:w="708"/>
              <w:gridCol w:w="851"/>
              <w:gridCol w:w="991"/>
            </w:tblGrid>
            <w:tr w:rsidR="000838E1" w:rsidRPr="000838E1" w:rsidTr="00E2394D">
              <w:trPr>
                <w:cantSplit/>
                <w:trHeight w:val="292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Наименование потребителей тепла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Отраслевая принадлежность</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Наружный строительный объем здания,  м</w:t>
                  </w:r>
                  <w:r w:rsidRPr="000838E1">
                    <w:rPr>
                      <w:rFonts w:ascii="Times New Roman" w:eastAsia="Times New Roman" w:hAnsi="Times New Roman" w:cs="Times New Roman"/>
                      <w:color w:val="000000"/>
                      <w:sz w:val="20"/>
                      <w:szCs w:val="20"/>
                      <w:vertAlign w:val="superscript"/>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Наружная высота здания, м/ количество этажей жилого здания, шт</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Отапливаемая площадь внут-ренних помещений, м²</w:t>
                  </w:r>
                </w:p>
              </w:tc>
              <w:tc>
                <w:tcPr>
                  <w:tcW w:w="71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Удельная отопи-тельная характеристика</w:t>
                  </w:r>
                </w:p>
              </w:tc>
              <w:tc>
                <w:tcPr>
                  <w:tcW w:w="8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Температура внутреннего воздуха, </w:t>
                  </w:r>
                  <w:r w:rsidRPr="000838E1">
                    <w:rPr>
                      <w:rFonts w:ascii="Times New Roman" w:eastAsia="Times New Roman" w:hAnsi="Times New Roman" w:cs="Times New Roman"/>
                      <w:color w:val="000000"/>
                      <w:sz w:val="20"/>
                      <w:szCs w:val="20"/>
                      <w:vertAlign w:val="superscript"/>
                      <w:lang w:eastAsia="ru-RU"/>
                    </w:rPr>
                    <w:t>о</w:t>
                  </w:r>
                  <w:r w:rsidRPr="000838E1">
                    <w:rPr>
                      <w:rFonts w:ascii="Times New Roman" w:eastAsia="Times New Roman" w:hAnsi="Times New Roman" w:cs="Times New Roman"/>
                      <w:color w:val="000000"/>
                      <w:sz w:val="20"/>
                      <w:szCs w:val="20"/>
                      <w:lang w:eastAsia="ru-RU"/>
                    </w:rPr>
                    <w:t>С</w:t>
                  </w:r>
                </w:p>
              </w:tc>
              <w:tc>
                <w:tcPr>
                  <w:tcW w:w="84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Расчетная часовая нагрузка системы отопления, Гкал/час</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Часовая проектная нагрузка системы отопления, Гкал/час</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К-во часов работы системы отопления в сутки, час</w:t>
                  </w:r>
                </w:p>
              </w:tc>
              <w:tc>
                <w:tcPr>
                  <w:tcW w:w="99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Количество тепла на отопление помещений, Гкал </w:t>
                  </w:r>
                </w:p>
              </w:tc>
            </w:tr>
            <w:tr w:rsidR="000838E1" w:rsidRPr="000838E1" w:rsidTr="00E2394D">
              <w:trPr>
                <w:trHeight w:val="264"/>
              </w:trPr>
              <w:tc>
                <w:tcPr>
                  <w:tcW w:w="1567" w:type="dxa"/>
                  <w:tcBorders>
                    <w:top w:val="single" w:sz="4" w:space="0" w:color="auto"/>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1410"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851"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710"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852"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848"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708"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c>
                <w:tcPr>
                  <w:tcW w:w="851"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w:t>
                  </w:r>
                </w:p>
              </w:tc>
              <w:tc>
                <w:tcPr>
                  <w:tcW w:w="991" w:type="dxa"/>
                  <w:tcBorders>
                    <w:top w:val="single" w:sz="4" w:space="0" w:color="auto"/>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11</w:t>
                  </w:r>
                </w:p>
              </w:tc>
            </w:tr>
            <w:tr w:rsidR="000838E1" w:rsidRPr="000838E1" w:rsidTr="00E2394D">
              <w:trPr>
                <w:trHeight w:val="528"/>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Потребители, финансируемые из бюджета муниципального района</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0,17</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379,78</w:t>
                  </w:r>
                </w:p>
              </w:tc>
            </w:tr>
            <w:tr w:rsidR="000838E1" w:rsidRPr="000838E1" w:rsidTr="00E2394D">
              <w:trPr>
                <w:trHeight w:val="792"/>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 xml:space="preserve">Средняя школа с. Егоровка </w:t>
                  </w:r>
                </w:p>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 xml:space="preserve"> (с подвалом)</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Образование</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8741,8</w:t>
                  </w: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6,8</w:t>
                  </w: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1890,0</w:t>
                  </w: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0,35</w:t>
                  </w: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18</w:t>
                  </w: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0,17</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24</w:t>
                  </w:r>
                </w:p>
              </w:tc>
              <w:tc>
                <w:tcPr>
                  <w:tcW w:w="991"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379,78</w:t>
                  </w:r>
                </w:p>
              </w:tc>
            </w:tr>
            <w:tr w:rsidR="000838E1" w:rsidRPr="000838E1" w:rsidTr="00E2394D">
              <w:trPr>
                <w:trHeight w:val="792"/>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Потребители, финансируемые из бюджета городского (сельского) поселения</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0,081</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207,27</w:t>
                  </w:r>
                </w:p>
              </w:tc>
            </w:tr>
            <w:tr w:rsidR="000838E1" w:rsidRPr="000838E1" w:rsidTr="00E2394D">
              <w:trPr>
                <w:trHeight w:val="1104"/>
              </w:trPr>
              <w:tc>
                <w:tcPr>
                  <w:tcW w:w="1567" w:type="dxa"/>
                  <w:tcBorders>
                    <w:top w:val="nil"/>
                    <w:left w:val="single" w:sz="4" w:space="0" w:color="auto"/>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Егоровская с/администрация</w:t>
                  </w:r>
                </w:p>
                <w:p w:rsidR="000838E1" w:rsidRPr="000838E1" w:rsidRDefault="000838E1" w:rsidP="000838E1">
                  <w:pPr>
                    <w:spacing w:after="0" w:line="240" w:lineRule="auto"/>
                    <w:jc w:val="both"/>
                    <w:rPr>
                      <w:rFonts w:ascii="Times New Roman" w:eastAsia="Times New Roman" w:hAnsi="Times New Roman" w:cs="Times New Roman"/>
                      <w:color w:val="000000"/>
                      <w:sz w:val="18"/>
                      <w:szCs w:val="18"/>
                      <w:lang w:eastAsia="ru-RU"/>
                    </w:rPr>
                  </w:pPr>
                  <w:r w:rsidRPr="000838E1">
                    <w:rPr>
                      <w:rFonts w:ascii="Times New Roman" w:eastAsia="Times New Roman" w:hAnsi="Times New Roman" w:cs="Times New Roman"/>
                      <w:color w:val="000000"/>
                      <w:sz w:val="18"/>
                      <w:szCs w:val="18"/>
                      <w:lang w:eastAsia="ru-RU"/>
                    </w:rPr>
                    <w:t>Егоровский СДК, библиотека.</w:t>
                  </w:r>
                </w:p>
              </w:tc>
              <w:tc>
                <w:tcPr>
                  <w:tcW w:w="141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b/>
                      <w:bCs/>
                      <w:color w:val="000000"/>
                      <w:sz w:val="18"/>
                      <w:szCs w:val="18"/>
                      <w:lang w:eastAsia="ru-RU"/>
                    </w:rPr>
                  </w:pPr>
                  <w:r w:rsidRPr="000838E1">
                    <w:rPr>
                      <w:rFonts w:ascii="Times New Roman" w:eastAsia="Times New Roman" w:hAnsi="Times New Roman" w:cs="Times New Roman"/>
                      <w:b/>
                      <w:bCs/>
                      <w:color w:val="000000"/>
                      <w:sz w:val="18"/>
                      <w:szCs w:val="18"/>
                      <w:lang w:eastAsia="ru-RU"/>
                    </w:rPr>
                    <w:t>Госуправление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625</w:t>
                  </w:r>
                </w:p>
              </w:tc>
              <w:tc>
                <w:tcPr>
                  <w:tcW w:w="99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3,05</w:t>
                  </w:r>
                </w:p>
              </w:tc>
              <w:tc>
                <w:tcPr>
                  <w:tcW w:w="85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158,00</w:t>
                  </w:r>
                </w:p>
              </w:tc>
              <w:tc>
                <w:tcPr>
                  <w:tcW w:w="71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0,43</w:t>
                  </w:r>
                </w:p>
              </w:tc>
              <w:tc>
                <w:tcPr>
                  <w:tcW w:w="8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19</w:t>
                  </w:r>
                </w:p>
              </w:tc>
              <w:tc>
                <w:tcPr>
                  <w:tcW w:w="84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0,015</w:t>
                  </w:r>
                </w:p>
              </w:tc>
              <w:tc>
                <w:tcPr>
                  <w:tcW w:w="70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24</w:t>
                  </w:r>
                </w:p>
              </w:tc>
              <w:tc>
                <w:tcPr>
                  <w:tcW w:w="991"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207,27</w:t>
                  </w:r>
                </w:p>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r>
          </w:tbl>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Жилой фонд котельная не отапливает. Тепловая энергия для нужд ГВС не используется. </w:t>
      </w:r>
    </w:p>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Протяженность теплосети в двухтрубном исчислении 0,202 км  </w:t>
      </w:r>
    </w:p>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0,202 км (Ø 108 мм). </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-3 Теповая сеть и потери в тепловых сетях</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tbl>
      <w:tblPr>
        <w:tblW w:w="9509" w:type="dxa"/>
        <w:tblInd w:w="103" w:type="dxa"/>
        <w:tblLook w:val="04A0" w:firstRow="1" w:lastRow="0" w:firstColumn="1" w:lastColumn="0" w:noHBand="0" w:noVBand="1"/>
      </w:tblPr>
      <w:tblGrid>
        <w:gridCol w:w="1253"/>
        <w:gridCol w:w="978"/>
        <w:gridCol w:w="917"/>
        <w:gridCol w:w="1025"/>
        <w:gridCol w:w="1073"/>
        <w:gridCol w:w="889"/>
        <w:gridCol w:w="1042"/>
        <w:gridCol w:w="1080"/>
        <w:gridCol w:w="1252"/>
      </w:tblGrid>
      <w:tr w:rsidR="000838E1" w:rsidRPr="000838E1" w:rsidTr="00E2394D">
        <w:trPr>
          <w:trHeight w:val="1905"/>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lastRenderedPageBreak/>
              <w:t>Вид системы теплоснаб-жения</w:t>
            </w:r>
          </w:p>
        </w:tc>
        <w:tc>
          <w:tcPr>
            <w:tcW w:w="978"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Тип проклад-ки</w:t>
            </w:r>
          </w:p>
        </w:tc>
        <w:tc>
          <w:tcPr>
            <w:tcW w:w="917"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Наруж-ный диаметр труб, мм</w:t>
            </w:r>
          </w:p>
        </w:tc>
        <w:tc>
          <w:tcPr>
            <w:tcW w:w="1025"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Общая протя-женность сетей, км</w:t>
            </w:r>
          </w:p>
        </w:tc>
        <w:tc>
          <w:tcPr>
            <w:tcW w:w="1073"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Протя-женность участков теплопро-водов на отопле-ние, км</w:t>
            </w:r>
          </w:p>
        </w:tc>
        <w:tc>
          <w:tcPr>
            <w:tcW w:w="889"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Потери отопле-ние, Гкал</w:t>
            </w:r>
          </w:p>
        </w:tc>
        <w:tc>
          <w:tcPr>
            <w:tcW w:w="1042"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Потери отопл через поверх-ность, Гкал</w:t>
            </w:r>
          </w:p>
        </w:tc>
        <w:tc>
          <w:tcPr>
            <w:tcW w:w="1080"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Потери отопл с утечками, Гкал</w:t>
            </w:r>
          </w:p>
        </w:tc>
        <w:tc>
          <w:tcPr>
            <w:tcW w:w="1252"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Расчетная тепловая нагрузка трубопро-вода на отопление, Гкал</w:t>
            </w:r>
          </w:p>
        </w:tc>
      </w:tr>
      <w:tr w:rsidR="000838E1" w:rsidRPr="000838E1" w:rsidTr="00E2394D">
        <w:trPr>
          <w:trHeight w:val="264"/>
        </w:trPr>
        <w:tc>
          <w:tcPr>
            <w:tcW w:w="1253" w:type="dxa"/>
            <w:tcBorders>
              <w:top w:val="nil"/>
              <w:left w:val="single" w:sz="4" w:space="0" w:color="auto"/>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97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917"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1025"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1073"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889"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104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1080"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1252"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r>
      <w:tr w:rsidR="000838E1" w:rsidRPr="000838E1" w:rsidTr="00E2394D">
        <w:trPr>
          <w:trHeight w:val="264"/>
        </w:trPr>
        <w:tc>
          <w:tcPr>
            <w:tcW w:w="1253" w:type="dxa"/>
            <w:tcBorders>
              <w:top w:val="nil"/>
              <w:left w:val="single" w:sz="4" w:space="0" w:color="auto"/>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2х трубная</w:t>
            </w:r>
          </w:p>
        </w:tc>
        <w:tc>
          <w:tcPr>
            <w:tcW w:w="97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w:t>
            </w:r>
          </w:p>
        </w:tc>
        <w:tc>
          <w:tcPr>
            <w:tcW w:w="917"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108</w:t>
            </w:r>
          </w:p>
        </w:tc>
        <w:tc>
          <w:tcPr>
            <w:tcW w:w="1025"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0,508</w:t>
            </w:r>
          </w:p>
        </w:tc>
        <w:tc>
          <w:tcPr>
            <w:tcW w:w="1073"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0,202</w:t>
            </w:r>
          </w:p>
        </w:tc>
        <w:tc>
          <w:tcPr>
            <w:tcW w:w="889"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179,25</w:t>
            </w:r>
          </w:p>
        </w:tc>
        <w:tc>
          <w:tcPr>
            <w:tcW w:w="104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168,97</w:t>
            </w:r>
          </w:p>
        </w:tc>
        <w:tc>
          <w:tcPr>
            <w:tcW w:w="108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10,28</w:t>
            </w:r>
          </w:p>
        </w:tc>
        <w:tc>
          <w:tcPr>
            <w:tcW w:w="125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0,16</w:t>
            </w:r>
          </w:p>
        </w:tc>
      </w:tr>
      <w:tr w:rsidR="000838E1" w:rsidRPr="000838E1" w:rsidTr="00E2394D">
        <w:trPr>
          <w:trHeight w:val="264"/>
        </w:trPr>
        <w:tc>
          <w:tcPr>
            <w:tcW w:w="1253" w:type="dxa"/>
            <w:tcBorders>
              <w:top w:val="nil"/>
              <w:left w:val="single" w:sz="4" w:space="0" w:color="auto"/>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78"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917"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1025"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1073" w:type="dxa"/>
            <w:tcBorders>
              <w:top w:val="nil"/>
              <w:left w:val="nil"/>
              <w:bottom w:val="single" w:sz="4" w:space="0" w:color="auto"/>
              <w:right w:val="single" w:sz="4" w:space="0" w:color="auto"/>
            </w:tcBorders>
            <w:shd w:val="clear" w:color="auto" w:fill="auto"/>
            <w:noWrap/>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c>
          <w:tcPr>
            <w:tcW w:w="889"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179,25</w:t>
            </w:r>
          </w:p>
        </w:tc>
        <w:tc>
          <w:tcPr>
            <w:tcW w:w="104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168,97</w:t>
            </w:r>
          </w:p>
        </w:tc>
        <w:tc>
          <w:tcPr>
            <w:tcW w:w="1080"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10,28</w:t>
            </w:r>
          </w:p>
        </w:tc>
        <w:tc>
          <w:tcPr>
            <w:tcW w:w="1252" w:type="dxa"/>
            <w:tcBorders>
              <w:top w:val="nil"/>
              <w:left w:val="nil"/>
              <w:bottom w:val="single" w:sz="4" w:space="0" w:color="auto"/>
              <w:right w:val="single" w:sz="4" w:space="0" w:color="auto"/>
            </w:tcBorders>
            <w:shd w:val="clear" w:color="auto" w:fill="auto"/>
            <w:vAlign w:val="bottom"/>
          </w:tcPr>
          <w:p w:rsidR="000838E1" w:rsidRPr="000838E1" w:rsidRDefault="000838E1" w:rsidP="000838E1">
            <w:pPr>
              <w:spacing w:after="0" w:line="240" w:lineRule="auto"/>
              <w:jc w:val="both"/>
              <w:rPr>
                <w:rFonts w:ascii="Times New Roman" w:eastAsia="Times New Roman" w:hAnsi="Times New Roman" w:cs="Times New Roman"/>
                <w:color w:val="000000"/>
                <w:sz w:val="20"/>
                <w:szCs w:val="20"/>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Calibri" w:hAnsi="Times New Roman" w:cs="Times New Roman"/>
          <w:color w:val="000000"/>
          <w:sz w:val="28"/>
          <w:szCs w:val="28"/>
          <w:lang w:val="x-none" w:eastAsia="x-none"/>
        </w:rPr>
      </w:pPr>
      <w:r w:rsidRPr="000838E1">
        <w:rPr>
          <w:rFonts w:ascii="Times New Roman" w:eastAsia="Calibri" w:hAnsi="Times New Roman" w:cs="Times New Roman"/>
          <w:color w:val="000000"/>
          <w:sz w:val="28"/>
          <w:szCs w:val="28"/>
          <w:lang w:val="x-none" w:eastAsia="x-none"/>
        </w:rPr>
        <w:t>Подключение к котельным новых потребителей не планируется, изменение тепловых нагрузок не предполагается.</w:t>
      </w:r>
    </w:p>
    <w:tbl>
      <w:tblPr>
        <w:tblW w:w="12073" w:type="dxa"/>
        <w:tblInd w:w="103" w:type="dxa"/>
        <w:tblLayout w:type="fixed"/>
        <w:tblLook w:val="04A0" w:firstRow="1" w:lastRow="0" w:firstColumn="1" w:lastColumn="0" w:noHBand="0" w:noVBand="1"/>
      </w:tblPr>
      <w:tblGrid>
        <w:gridCol w:w="12073"/>
      </w:tblGrid>
      <w:tr w:rsidR="000838E1" w:rsidRPr="000838E1" w:rsidTr="00E2394D">
        <w:trPr>
          <w:trHeight w:val="264"/>
        </w:trPr>
        <w:tc>
          <w:tcPr>
            <w:tcW w:w="12073" w:type="dxa"/>
            <w:tcBorders>
              <w:top w:val="nil"/>
              <w:left w:val="nil"/>
              <w:bottom w:val="nil"/>
              <w:right w:val="nil"/>
            </w:tcBorders>
            <w:shd w:val="clear" w:color="auto" w:fill="auto"/>
            <w:noWrap/>
            <w:vAlign w:val="bottom"/>
          </w:tcPr>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 xml:space="preserve"> </w:t>
            </w:r>
          </w:p>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 xml:space="preserve">         Схема-1 Тепловые сети Егоровского сельского поселения</w:t>
            </w:r>
          </w:p>
          <w:p w:rsidR="000838E1" w:rsidRPr="000838E1" w:rsidRDefault="000838E1" w:rsidP="000838E1">
            <w:pPr>
              <w:spacing w:after="0" w:line="240" w:lineRule="auto"/>
              <w:ind w:firstLine="709"/>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noProof/>
          <w:color w:val="000000"/>
          <w:sz w:val="28"/>
          <w:szCs w:val="28"/>
          <w:lang w:eastAsia="ru-RU"/>
        </w:rPr>
        <w:drawing>
          <wp:inline distT="0" distB="0" distL="0" distR="0" wp14:anchorId="11E4CCEF" wp14:editId="1196A9D2">
            <wp:extent cx="6438900" cy="2771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0" cy="2771775"/>
                    </a:xfrm>
                    <a:prstGeom prst="rect">
                      <a:avLst/>
                    </a:prstGeom>
                    <a:noFill/>
                    <a:ln>
                      <a:noFill/>
                    </a:ln>
                  </pic:spPr>
                </pic:pic>
              </a:graphicData>
            </a:graphic>
          </wp:inline>
        </w:drawing>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Теплоснабжение Егоровского сельского поселения осуществляется: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в частных домах, объектах социальной сферы и предприятиях села Егоровка, д. Курляно-Дубовка и д. Межевная от печей и котлов на дровах;</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объекты бюджетной и социальной сферы сельского поселения отапливаются от котельной на угле мощностью 1,1 Гкал/час (таблица №1), на печном отоплении бытовыми печами 0,63 Гкал/час.</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Во всех рассматриваемых населенных пунктах при градостроительном зонировании выделяются: общественно-деловая зона (ОД); зоны индивидуальной жилой застройки (Ж-1); зона сельскохозяйственного использования (СХ).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w:t>
      </w:r>
      <w:r w:rsidRPr="000838E1">
        <w:rPr>
          <w:rFonts w:ascii="Times New Roman" w:eastAsia="Times New Roman" w:hAnsi="Times New Roman" w:cs="Times New Roman"/>
          <w:color w:val="000000"/>
          <w:sz w:val="28"/>
          <w:szCs w:val="28"/>
          <w:lang w:eastAsia="ru-RU"/>
        </w:rPr>
        <w:lastRenderedPageBreak/>
        <w:t>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В селе Егоровка в настоящее время имеются сети инженерного обеспечения: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это водопровод, теплосеть, электрические сети, связь.</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В д. Межевная в настоящее время имеются сети инженерного обеспечения: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это водопровод, электрические сети, связь.</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Объекты на территории Егоровского сельского поселения имеют преимущественно локальные системы инженерного обеспечения. </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Сравнительный анализ стоимости 1 МДж тепла, при различных вариантах источника энергии:</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w:t>
      </w:r>
      <w:r w:rsidRPr="000838E1">
        <w:rPr>
          <w:rFonts w:ascii="Times New Roman" w:eastAsia="Times New Roman" w:hAnsi="Times New Roman" w:cs="Times New Roman"/>
          <w:b/>
          <w:color w:val="000000"/>
          <w:sz w:val="28"/>
          <w:szCs w:val="28"/>
          <w:lang w:eastAsia="ru-RU"/>
        </w:rPr>
        <w:t>лектричество:</w:t>
      </w:r>
      <w:r w:rsidRPr="000838E1">
        <w:rPr>
          <w:rFonts w:ascii="Times New Roman" w:eastAsia="Times New Roman" w:hAnsi="Times New Roman" w:cs="Times New Roman"/>
          <w:color w:val="000000"/>
          <w:sz w:val="28"/>
          <w:szCs w:val="28"/>
          <w:lang w:eastAsia="ru-RU"/>
        </w:rPr>
        <w:t xml:space="preserve"> 1 кВт/ч энергии – дает тепловой энергии 3,6 МДж. Стоимость 1 кВт составляет 2,58 рубля, из этого следует, что 1 МДж будет стоить 72 копейки.</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color w:val="000000"/>
          <w:sz w:val="28"/>
          <w:szCs w:val="28"/>
          <w:lang w:eastAsia="ru-RU"/>
        </w:rPr>
        <w:t>Сжиженный газ</w:t>
      </w:r>
      <w:r w:rsidRPr="000838E1">
        <w:rPr>
          <w:rFonts w:ascii="Times New Roman" w:eastAsia="Times New Roman" w:hAnsi="Times New Roman" w:cs="Times New Roman"/>
          <w:color w:val="000000"/>
          <w:sz w:val="28"/>
          <w:szCs w:val="28"/>
          <w:lang w:eastAsia="ru-RU"/>
        </w:rPr>
        <w:t xml:space="preserve"> при сгорании дает 41 МДж на 1кг и стоит 32,84 рубля, значит, 1 МДж будет стоить 80 копеек.</w:t>
      </w:r>
    </w:p>
    <w:p w:rsidR="000838E1" w:rsidRPr="000838E1" w:rsidRDefault="000838E1" w:rsidP="000838E1">
      <w:pPr>
        <w:spacing w:after="0" w:line="225" w:lineRule="atLeast"/>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color w:val="000000"/>
          <w:sz w:val="28"/>
          <w:szCs w:val="28"/>
          <w:lang w:eastAsia="ru-RU"/>
        </w:rPr>
        <w:t>Природный газ</w:t>
      </w:r>
      <w:r w:rsidRPr="000838E1">
        <w:rPr>
          <w:rFonts w:ascii="Times New Roman" w:eastAsia="Times New Roman" w:hAnsi="Times New Roman" w:cs="Times New Roman"/>
          <w:color w:val="000000"/>
          <w:sz w:val="28"/>
          <w:szCs w:val="28"/>
          <w:lang w:eastAsia="ru-RU"/>
        </w:rPr>
        <w:t>. 1кг природного газа дает 33 МДж тепла, 1 кубический метр весит около 800г. Стоимость   1 кубометра природного газа составляет 6 рубля 13 копеек, из этого следует 1 МДж, будет стоить 3 копейки.</w:t>
      </w:r>
    </w:p>
    <w:p w:rsidR="000838E1" w:rsidRPr="000838E1" w:rsidRDefault="000838E1" w:rsidP="000838E1">
      <w:pPr>
        <w:spacing w:after="0" w:line="225" w:lineRule="atLeast"/>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w:t>
      </w:r>
    </w:p>
    <w:p w:rsidR="000838E1" w:rsidRPr="000838E1" w:rsidRDefault="000838E1" w:rsidP="000838E1">
      <w:pPr>
        <w:spacing w:after="0" w:line="225" w:lineRule="atLeast"/>
        <w:ind w:firstLine="709"/>
        <w:jc w:val="center"/>
        <w:rPr>
          <w:rFonts w:ascii="Times New Roman" w:eastAsia="Times New Roman" w:hAnsi="Times New Roman" w:cs="Times New Roman"/>
          <w:b/>
          <w:bCs/>
          <w:color w:val="000000"/>
          <w:sz w:val="28"/>
          <w:szCs w:val="28"/>
          <w:lang w:eastAsia="ru-RU"/>
        </w:rPr>
      </w:pPr>
      <w:r w:rsidRPr="000838E1">
        <w:rPr>
          <w:rFonts w:ascii="Times New Roman" w:eastAsia="Times New Roman" w:hAnsi="Times New Roman" w:cs="Times New Roman"/>
          <w:b/>
          <w:bCs/>
          <w:color w:val="000000"/>
          <w:sz w:val="28"/>
          <w:szCs w:val="28"/>
          <w:lang w:eastAsia="ru-RU"/>
        </w:rPr>
        <w:t>Таблица-4 Сравнительный анализ стоимости 1МДж тепловой энергии</w:t>
      </w:r>
    </w:p>
    <w:tbl>
      <w:tblPr>
        <w:tblW w:w="0" w:type="auto"/>
        <w:tblCellMar>
          <w:left w:w="0" w:type="dxa"/>
          <w:right w:w="0" w:type="dxa"/>
        </w:tblCellMar>
        <w:tblLook w:val="04A0" w:firstRow="1" w:lastRow="0" w:firstColumn="1" w:lastColumn="0" w:noHBand="0" w:noVBand="1"/>
      </w:tblPr>
      <w:tblGrid>
        <w:gridCol w:w="9356"/>
      </w:tblGrid>
      <w:tr w:rsidR="000838E1" w:rsidRPr="000838E1" w:rsidTr="00E2394D">
        <w:tc>
          <w:tcPr>
            <w:tcW w:w="0" w:type="auto"/>
            <w:tcBorders>
              <w:top w:val="nil"/>
              <w:left w:val="nil"/>
              <w:bottom w:val="nil"/>
              <w:right w:val="nil"/>
            </w:tcBorders>
            <w:shd w:val="clear" w:color="auto" w:fill="auto"/>
          </w:tcPr>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731"/>
              <w:gridCol w:w="3053"/>
            </w:tblGrid>
            <w:tr w:rsidR="000838E1" w:rsidRPr="000838E1" w:rsidTr="00E2394D">
              <w:tc>
                <w:tcPr>
                  <w:tcW w:w="5738" w:type="dxa"/>
                  <w:tcBorders>
                    <w:top w:val="single" w:sz="4" w:space="0" w:color="auto"/>
                    <w:bottom w:val="nil"/>
                    <w:right w:val="single" w:sz="4" w:space="0" w:color="auto"/>
                  </w:tcBorders>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bCs/>
                      <w:color w:val="000000"/>
                      <w:sz w:val="28"/>
                      <w:szCs w:val="28"/>
                      <w:lang w:eastAsia="ru-RU"/>
                    </w:rPr>
                    <w:t>Источник тепла:</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b/>
                      <w:bCs/>
                      <w:color w:val="000000"/>
                      <w:sz w:val="28"/>
                      <w:szCs w:val="28"/>
                      <w:lang w:eastAsia="ru-RU"/>
                    </w:rPr>
                    <w:t>Стоимость 1 МДж тепла:</w:t>
                  </w:r>
                </w:p>
              </w:tc>
            </w:tr>
            <w:tr w:rsidR="000838E1" w:rsidRPr="000838E1" w:rsidTr="00E2394D">
              <w:tc>
                <w:tcPr>
                  <w:tcW w:w="5738" w:type="dxa"/>
                  <w:tcBorders>
                    <w:top w:val="nil"/>
                    <w:bottom w:val="nil"/>
                    <w:righ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Природный газ</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23 коп.</w:t>
                  </w:r>
                </w:p>
              </w:tc>
            </w:tr>
            <w:tr w:rsidR="000838E1" w:rsidRPr="000838E1" w:rsidTr="00E2394D">
              <w:tc>
                <w:tcPr>
                  <w:tcW w:w="5738" w:type="dxa"/>
                  <w:tcBorders>
                    <w:top w:val="nil"/>
                    <w:bottom w:val="nil"/>
                    <w:righ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Сжиженный газ</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80 коп.</w:t>
                  </w:r>
                </w:p>
              </w:tc>
            </w:tr>
            <w:tr w:rsidR="000838E1" w:rsidRPr="000838E1" w:rsidTr="00E2394D">
              <w:tc>
                <w:tcPr>
                  <w:tcW w:w="5738" w:type="dxa"/>
                  <w:tcBorders>
                    <w:top w:val="nil"/>
                    <w:bottom w:val="single" w:sz="4" w:space="0" w:color="auto"/>
                    <w:righ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Электричество</w:t>
                  </w:r>
                </w:p>
              </w:tc>
              <w:tc>
                <w:tcPr>
                  <w:tcW w:w="3055" w:type="dxa"/>
                  <w:tcBorders>
                    <w:left w:val="single" w:sz="4" w:space="0" w:color="auto"/>
                  </w:tcBorders>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72 коп.</w:t>
                  </w:r>
                </w:p>
              </w:tc>
            </w:tr>
          </w:tbl>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p>
        </w:tc>
      </w:tr>
    </w:tbl>
    <w:p w:rsidR="000838E1" w:rsidRPr="000838E1" w:rsidRDefault="000838E1" w:rsidP="000838E1">
      <w:pPr>
        <w:spacing w:after="0" w:line="225" w:lineRule="atLeast"/>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Если ставить вопрос с точки зрения экономичности, надо изучить, сколько и какое топливо стоит в регионе и посчитать цену 1кВт тепла.</w:t>
      </w:r>
    </w:p>
    <w:p w:rsidR="000838E1" w:rsidRPr="000838E1" w:rsidRDefault="000838E1" w:rsidP="000838E1">
      <w:pPr>
        <w:spacing w:after="0" w:line="225" w:lineRule="atLeast"/>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Данные для расчета:</w:t>
      </w:r>
      <w:r w:rsidRPr="000838E1">
        <w:rPr>
          <w:rFonts w:ascii="Times New Roman" w:eastAsia="Times New Roman" w:hAnsi="Times New Roman" w:cs="Times New Roman"/>
          <w:color w:val="000000"/>
          <w:sz w:val="28"/>
          <w:szCs w:val="28"/>
          <w:lang w:eastAsia="ru-RU"/>
        </w:rPr>
        <w:br/>
        <w:t>дрова сухие - 3,900 кВт/кг</w:t>
      </w:r>
      <w:r w:rsidRPr="000838E1">
        <w:rPr>
          <w:rFonts w:ascii="Times New Roman" w:eastAsia="Times New Roman" w:hAnsi="Times New Roman" w:cs="Times New Roman"/>
          <w:color w:val="000000"/>
          <w:sz w:val="28"/>
          <w:szCs w:val="28"/>
          <w:lang w:eastAsia="ru-RU"/>
        </w:rPr>
        <w:br/>
        <w:t>дрова влажные - 3,060 кВт/кг</w:t>
      </w:r>
      <w:r w:rsidRPr="000838E1">
        <w:rPr>
          <w:rFonts w:ascii="Times New Roman" w:eastAsia="Times New Roman" w:hAnsi="Times New Roman" w:cs="Times New Roman"/>
          <w:color w:val="000000"/>
          <w:sz w:val="28"/>
          <w:szCs w:val="28"/>
          <w:lang w:eastAsia="ru-RU"/>
        </w:rPr>
        <w:br/>
        <w:t>уголь - 5,100 кВт/кг</w:t>
      </w:r>
      <w:r w:rsidRPr="000838E1">
        <w:rPr>
          <w:rFonts w:ascii="Times New Roman" w:eastAsia="Times New Roman" w:hAnsi="Times New Roman" w:cs="Times New Roman"/>
          <w:color w:val="000000"/>
          <w:sz w:val="28"/>
          <w:szCs w:val="28"/>
          <w:lang w:eastAsia="ru-RU"/>
        </w:rPr>
        <w:br/>
        <w:t xml:space="preserve"> природный газ - 10,000 кВт/м3</w:t>
      </w:r>
      <w:r w:rsidRPr="000838E1">
        <w:rPr>
          <w:rFonts w:ascii="Times New Roman" w:eastAsia="Times New Roman" w:hAnsi="Times New Roman" w:cs="Times New Roman"/>
          <w:color w:val="000000"/>
          <w:sz w:val="28"/>
          <w:szCs w:val="28"/>
          <w:lang w:eastAsia="ru-RU"/>
        </w:rPr>
        <w:br/>
        <w:t xml:space="preserve">сжиженный газ - 20,800 кВт/м3 </w:t>
      </w:r>
    </w:p>
    <w:p w:rsidR="000838E1" w:rsidRPr="000838E1" w:rsidRDefault="000838E1" w:rsidP="000838E1">
      <w:pPr>
        <w:spacing w:after="0" w:line="240" w:lineRule="auto"/>
        <w:ind w:right="-21"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На основании сравнительного анализа, рекомендуется использование газового топлива.</w:t>
      </w:r>
    </w:p>
    <w:p w:rsidR="000838E1" w:rsidRPr="000838E1" w:rsidRDefault="000838E1" w:rsidP="000838E1">
      <w:pPr>
        <w:spacing w:after="0" w:line="240" w:lineRule="auto"/>
        <w:ind w:right="-21"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Существующие отапливаемые объекты в Егоровском сельском поселении будут снабжаться, по прежней схеме централизовано от существующей котельной МУП «Исток» (таблица №1), частные дома будет снабжаться индивидуально, и отапливаться индивидуально дровами и углем.  </w:t>
      </w:r>
    </w:p>
    <w:p w:rsidR="000838E1" w:rsidRPr="000838E1" w:rsidRDefault="000838E1" w:rsidP="000838E1">
      <w:pPr>
        <w:spacing w:after="0" w:line="240" w:lineRule="auto"/>
        <w:ind w:right="-21"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Максимальный суммарный часовой расход тепла на нужды отопления населения, объектов муниципальной и бюджетной сферы, коммерческих структур и предприятий останется прежним - 1,73 Гкал/час</w:t>
      </w:r>
    </w:p>
    <w:p w:rsidR="000838E1" w:rsidRPr="000838E1" w:rsidRDefault="000838E1" w:rsidP="000838E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Строительство новых котельных нецелесообразно, необходима реконструкция существующей котельной, спроса на тепловую энергию у населения частного сектора и коммерческих структур в Егоровском сельском поселении нет.</w:t>
      </w:r>
    </w:p>
    <w:p w:rsidR="000838E1" w:rsidRPr="000838E1" w:rsidRDefault="000838E1" w:rsidP="000838E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Существующая схема тепловых сетей и систем теплоснабжения, является оптимальной для поселения ввиду не большой протяженности тепловой сети, небольших затрат на профилактику, ремонт и эксплуатацию. Необходима реконструкция котельной с заменой насосов на энергосберегающие.</w:t>
      </w:r>
    </w:p>
    <w:p w:rsidR="000838E1" w:rsidRPr="000838E1" w:rsidRDefault="000838E1" w:rsidP="000838E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Трассировка и способ прокладки тепловых сетей Егоровского сельского поселения осуществлена надземно.  Необходима частичная замена тепловых сетей и теплоизоляции с использованием современных теплоизоляционных  материалов.</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2. Перспективные балансы тепловой мощности источников тепловой энергии и тепловой нагрузки потребителей.</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2.1. Радиус эффективного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Передача тепловой энергии на большие расстояния является экономически неэффективной.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2.2. Описание существующих и перспективных зон действия систем теплоснабжения,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Описание существующих зон действия систем теплоснабжения,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5</w:t>
      </w:r>
      <w:r w:rsidRPr="000838E1">
        <w:rPr>
          <w:rFonts w:ascii="Times New Roman" w:eastAsia="Times New Roman" w:hAnsi="Times New Roman" w:cs="Times New Roman"/>
          <w:b/>
          <w:color w:val="000000"/>
          <w:sz w:val="24"/>
          <w:szCs w:val="24"/>
          <w:lang w:eastAsia="ru-RU"/>
        </w:rPr>
        <w:t xml:space="preserve"> </w:t>
      </w:r>
      <w:r w:rsidRPr="000838E1">
        <w:rPr>
          <w:rFonts w:ascii="Times New Roman" w:eastAsia="Times New Roman" w:hAnsi="Times New Roman" w:cs="Times New Roman"/>
          <w:b/>
          <w:color w:val="000000"/>
          <w:sz w:val="28"/>
          <w:szCs w:val="28"/>
          <w:lang w:eastAsia="ru-RU"/>
        </w:rPr>
        <w:t>Максимальное удаление точки подключения потребителей от источника тепловой энергии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2272"/>
        <w:gridCol w:w="2272"/>
        <w:gridCol w:w="2280"/>
      </w:tblGrid>
      <w:tr w:rsidR="000838E1" w:rsidRPr="000838E1" w:rsidTr="00E2394D">
        <w:tc>
          <w:tcPr>
            <w:tcW w:w="9505" w:type="dxa"/>
            <w:gridSpan w:val="4"/>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Максимальное удаление точки подключения потребителей от источника тепловой энергии</w:t>
            </w:r>
          </w:p>
        </w:tc>
      </w:tr>
      <w:tr w:rsidR="000838E1" w:rsidRPr="000838E1" w:rsidTr="00E2394D">
        <w:tc>
          <w:tcPr>
            <w:tcW w:w="2374"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север</w:t>
            </w:r>
          </w:p>
        </w:tc>
        <w:tc>
          <w:tcPr>
            <w:tcW w:w="2374"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восток</w:t>
            </w:r>
          </w:p>
        </w:tc>
        <w:tc>
          <w:tcPr>
            <w:tcW w:w="2374"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юг</w:t>
            </w:r>
          </w:p>
        </w:tc>
        <w:tc>
          <w:tcPr>
            <w:tcW w:w="2383" w:type="dxa"/>
            <w:vAlign w:val="center"/>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 запад</w:t>
            </w:r>
          </w:p>
        </w:tc>
      </w:tr>
      <w:tr w:rsidR="000838E1" w:rsidRPr="000838E1" w:rsidTr="00E2394D">
        <w:tc>
          <w:tcPr>
            <w:tcW w:w="9505" w:type="dxa"/>
            <w:gridSpan w:val="4"/>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r>
      <w:tr w:rsidR="000838E1" w:rsidRPr="000838E1" w:rsidTr="00E2394D">
        <w:tc>
          <w:tcPr>
            <w:tcW w:w="2374" w:type="dxa"/>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c>
          <w:tcPr>
            <w:tcW w:w="2374" w:type="dxa"/>
          </w:tcPr>
          <w:p w:rsidR="000838E1" w:rsidRPr="000838E1" w:rsidRDefault="000838E1" w:rsidP="000838E1">
            <w:pPr>
              <w:spacing w:after="0" w:line="240" w:lineRule="auto"/>
              <w:ind w:firstLine="709"/>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 xml:space="preserve">         398 м </w:t>
            </w:r>
          </w:p>
        </w:tc>
        <w:tc>
          <w:tcPr>
            <w:tcW w:w="2374" w:type="dxa"/>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c>
          <w:tcPr>
            <w:tcW w:w="2383" w:type="dxa"/>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2.3. Описание существующих и перспективных зон действия индивидуальных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Егоровское сельское поселение не газифицировано, поэтому 100 % индивидуальных жилых домов имеет индивидуальное отопление, работающее на угле и дровах. Индивидуальное отопление осуществляется от теплоисточников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        На основании данных сайтов компаний производителей котельного оборудования, технических паспортов отопительных котлов, характеристика индивидуальных теплогенерирующих установок имеет следующий вид:</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tbl>
      <w:tblPr>
        <w:tblW w:w="0" w:type="auto"/>
        <w:tblLook w:val="01E0" w:firstRow="1" w:lastRow="1" w:firstColumn="1" w:lastColumn="1" w:noHBand="0" w:noVBand="0"/>
      </w:tblPr>
      <w:tblGrid>
        <w:gridCol w:w="3086"/>
        <w:gridCol w:w="3156"/>
        <w:gridCol w:w="3114"/>
      </w:tblGrid>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Вид топлива</w:t>
            </w:r>
          </w:p>
        </w:tc>
        <w:tc>
          <w:tcPr>
            <w:tcW w:w="3190" w:type="dxa"/>
            <w:shd w:val="clear" w:color="auto" w:fill="auto"/>
          </w:tcPr>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Средний КПД теплогенерирующих установок</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Удельная теплота сгорания, ккал/кг</w:t>
            </w:r>
          </w:p>
        </w:tc>
      </w:tr>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Уголь каменный,</w:t>
            </w:r>
          </w:p>
        </w:tc>
        <w:tc>
          <w:tcPr>
            <w:tcW w:w="3190"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0,8</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5100</w:t>
            </w:r>
          </w:p>
        </w:tc>
      </w:tr>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Дрова </w:t>
            </w:r>
          </w:p>
        </w:tc>
        <w:tc>
          <w:tcPr>
            <w:tcW w:w="3190"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0,68</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2 960</w:t>
            </w:r>
          </w:p>
        </w:tc>
      </w:tr>
      <w:tr w:rsidR="000838E1" w:rsidRPr="000838E1" w:rsidTr="00E2394D">
        <w:tc>
          <w:tcPr>
            <w:tcW w:w="3190" w:type="dxa"/>
            <w:shd w:val="clear" w:color="auto" w:fill="auto"/>
          </w:tcPr>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Газ природный</w:t>
            </w:r>
          </w:p>
        </w:tc>
        <w:tc>
          <w:tcPr>
            <w:tcW w:w="3190"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0,90</w:t>
            </w:r>
          </w:p>
        </w:tc>
        <w:tc>
          <w:tcPr>
            <w:tcW w:w="3191" w:type="dxa"/>
            <w:shd w:val="clear" w:color="auto" w:fill="auto"/>
          </w:tcPr>
          <w:p w:rsidR="000838E1" w:rsidRPr="000838E1" w:rsidRDefault="000838E1" w:rsidP="000838E1">
            <w:pPr>
              <w:spacing w:after="0" w:line="240" w:lineRule="auto"/>
              <w:ind w:firstLine="709"/>
              <w:jc w:val="center"/>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8 000</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Главной тенденцией децентрализованного теплоснабжения населения, производства тепла индивидуальными теплогенераторами в перспективе могло бы являться газификация поселения. Но в краткосрочной перспективе газификация поселения не планируется в связи с недостаточными лимитами природного газа ОАО «Тевризнефтегаз» и большими финансовыми затратами на строительство газопровода.</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2.4. Перспективные балансы тепловой мощности и тепловой нагрузки в перспективных зонах действия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в Егоровском сельском поселении не предусмотрено изменение существующей схемы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2.5. Существующие значения установленной тепловой мощности основного оборудования источников тепловой энергии (в разрезе котельных).</w:t>
      </w: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1080"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6 Существующие значения установленной тепловой мощности основного оборудования источников тепловой энергии</w:t>
      </w: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sz w:val="28"/>
          <w:szCs w:val="28"/>
          <w:lang w:eastAsia="ru-RU"/>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3402"/>
      </w:tblGrid>
      <w:tr w:rsidR="000838E1" w:rsidRPr="000838E1" w:rsidTr="00E2394D">
        <w:tc>
          <w:tcPr>
            <w:tcW w:w="5812"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3402"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Установленная мощность, Гкал/час</w:t>
            </w:r>
          </w:p>
        </w:tc>
      </w:tr>
      <w:tr w:rsidR="000838E1" w:rsidRPr="000838E1" w:rsidTr="00E2394D">
        <w:tc>
          <w:tcPr>
            <w:tcW w:w="5812"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3402"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2.6. 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0838E1" w:rsidRPr="000838E1" w:rsidRDefault="000838E1" w:rsidP="000838E1">
      <w:pPr>
        <w:spacing w:after="0" w:line="240" w:lineRule="auto"/>
        <w:ind w:left="108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1080"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7 Существующие и перспективные затраты тепловой мощности на собственные и хозяйственные нужды источников тепловой энергии</w:t>
      </w: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sz w:val="28"/>
          <w:szCs w:val="28"/>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2"/>
        <w:gridCol w:w="2156"/>
        <w:gridCol w:w="1689"/>
      </w:tblGrid>
      <w:tr w:rsidR="000838E1" w:rsidRPr="000838E1" w:rsidTr="00E2394D">
        <w:trPr>
          <w:trHeight w:val="855"/>
        </w:trPr>
        <w:tc>
          <w:tcPr>
            <w:tcW w:w="5652"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3845"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Количество тепла расходуемого на собственные нужды от количества выработанного, Гкал</w:t>
            </w:r>
          </w:p>
        </w:tc>
      </w:tr>
      <w:tr w:rsidR="000838E1" w:rsidRPr="000838E1" w:rsidTr="00E2394D">
        <w:trPr>
          <w:trHeight w:val="129"/>
        </w:trPr>
        <w:tc>
          <w:tcPr>
            <w:tcW w:w="5652"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156"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существующие</w:t>
            </w:r>
          </w:p>
        </w:tc>
        <w:tc>
          <w:tcPr>
            <w:tcW w:w="1689"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перспективные</w:t>
            </w:r>
          </w:p>
        </w:tc>
      </w:tr>
      <w:tr w:rsidR="000838E1" w:rsidRPr="000838E1" w:rsidTr="00E2394D">
        <w:trPr>
          <w:trHeight w:val="577"/>
        </w:trPr>
        <w:tc>
          <w:tcPr>
            <w:tcW w:w="5652"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156"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highlight w:val="yellow"/>
                <w:lang w:eastAsia="ru-RU"/>
              </w:rPr>
            </w:pPr>
            <w:r w:rsidRPr="000838E1">
              <w:rPr>
                <w:rFonts w:ascii="Times New Roman" w:eastAsia="Times New Roman" w:hAnsi="Times New Roman" w:cs="Times New Roman"/>
                <w:color w:val="000000"/>
                <w:sz w:val="24"/>
                <w:szCs w:val="24"/>
                <w:lang w:eastAsia="ru-RU"/>
              </w:rPr>
              <w:t>нет</w:t>
            </w:r>
          </w:p>
        </w:tc>
        <w:tc>
          <w:tcPr>
            <w:tcW w:w="1689"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highlight w:val="yellow"/>
                <w:lang w:eastAsia="ru-RU"/>
              </w:rPr>
            </w:pPr>
            <w:r w:rsidRPr="000838E1">
              <w:rPr>
                <w:rFonts w:ascii="Times New Roman" w:eastAsia="Times New Roman" w:hAnsi="Times New Roman" w:cs="Times New Roman"/>
                <w:color w:val="000000"/>
                <w:sz w:val="24"/>
                <w:szCs w:val="24"/>
                <w:lang w:eastAsia="ru-RU"/>
              </w:rPr>
              <w:t>нет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2.7. Значения существующей и перспективной тепловой мощности источников тепловой энергии.</w:t>
      </w: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8 Значения существующей и перспективной тепловой мощности источников тепловой энергии</w:t>
      </w:r>
    </w:p>
    <w:p w:rsidR="000838E1" w:rsidRPr="000838E1" w:rsidRDefault="000838E1" w:rsidP="000838E1">
      <w:pPr>
        <w:spacing w:after="0" w:line="240" w:lineRule="auto"/>
        <w:ind w:left="1080" w:firstLine="709"/>
        <w:jc w:val="both"/>
        <w:rPr>
          <w:rFonts w:ascii="Times New Roman" w:eastAsia="Times New Roman" w:hAnsi="Times New Roman" w:cs="Times New Roman"/>
          <w:b/>
          <w:color w:val="000000"/>
          <w:lang w:eastAsia="ru-RU"/>
        </w:rPr>
      </w:pPr>
    </w:p>
    <w:tbl>
      <w:tblPr>
        <w:tblW w:w="9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0"/>
        <w:gridCol w:w="1953"/>
        <w:gridCol w:w="2038"/>
        <w:gridCol w:w="2032"/>
      </w:tblGrid>
      <w:tr w:rsidR="000838E1" w:rsidRPr="000838E1" w:rsidTr="00E2394D">
        <w:tc>
          <w:tcPr>
            <w:tcW w:w="3620"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1953"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Фактическая располагаемая мощность источника, Гкал/час</w:t>
            </w:r>
          </w:p>
        </w:tc>
        <w:tc>
          <w:tcPr>
            <w:tcW w:w="4070"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Подключенная нагрузка тепловой энергии, Гкал/час</w:t>
            </w:r>
          </w:p>
        </w:tc>
      </w:tr>
      <w:tr w:rsidR="000838E1" w:rsidRPr="000838E1" w:rsidTr="00E2394D">
        <w:tc>
          <w:tcPr>
            <w:tcW w:w="3620"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1953" w:type="dxa"/>
            <w:vMerge/>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tc>
        <w:tc>
          <w:tcPr>
            <w:tcW w:w="2038"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существующие</w:t>
            </w:r>
          </w:p>
        </w:tc>
        <w:tc>
          <w:tcPr>
            <w:tcW w:w="2032"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перспективные</w:t>
            </w:r>
          </w:p>
        </w:tc>
      </w:tr>
      <w:tr w:rsidR="000838E1" w:rsidRPr="000838E1" w:rsidTr="00E2394D">
        <w:tc>
          <w:tcPr>
            <w:tcW w:w="3620"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1953"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1,08</w:t>
            </w:r>
          </w:p>
        </w:tc>
        <w:tc>
          <w:tcPr>
            <w:tcW w:w="2038" w:type="dxa"/>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c>
          <w:tcPr>
            <w:tcW w:w="2032" w:type="dxa"/>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а также указанием затрат на компенсацию этих потерь.</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9 Значения существующих и перспективных потерь тепловой энергии при ее передаче по тепловым сетям</w:t>
      </w: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p>
    <w:tbl>
      <w:tblPr>
        <w:tblpPr w:leftFromText="180" w:rightFromText="180" w:vertAnchor="text" w:tblpY="1"/>
        <w:tblOverlap w:val="neve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1418"/>
        <w:gridCol w:w="1701"/>
        <w:gridCol w:w="1275"/>
        <w:gridCol w:w="1418"/>
      </w:tblGrid>
      <w:tr w:rsidR="000838E1" w:rsidRPr="000838E1" w:rsidTr="00E2394D">
        <w:trPr>
          <w:trHeight w:val="108"/>
        </w:trPr>
        <w:tc>
          <w:tcPr>
            <w:tcW w:w="4194"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1418"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Потери ТЭ через изоляцию, Гкал</w:t>
            </w:r>
          </w:p>
        </w:tc>
        <w:tc>
          <w:tcPr>
            <w:tcW w:w="1701"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Потери ТЭ за счет потерь теплоносителя, Гкал</w:t>
            </w:r>
          </w:p>
        </w:tc>
        <w:tc>
          <w:tcPr>
            <w:tcW w:w="1275"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Потери ТЭ при передаче, Гкал</w:t>
            </w:r>
          </w:p>
        </w:tc>
        <w:tc>
          <w:tcPr>
            <w:tcW w:w="1418" w:type="dxa"/>
          </w:tcPr>
          <w:p w:rsidR="000838E1" w:rsidRPr="000838E1" w:rsidRDefault="000838E1" w:rsidP="000838E1">
            <w:pPr>
              <w:tabs>
                <w:tab w:val="left" w:pos="735"/>
              </w:tabs>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Затраты на компенсацию потерь ТЭ, тыс. руб.</w:t>
            </w:r>
          </w:p>
        </w:tc>
      </w:tr>
      <w:tr w:rsidR="000838E1" w:rsidRPr="000838E1" w:rsidTr="00E2394D">
        <w:trPr>
          <w:trHeight w:val="108"/>
        </w:trPr>
        <w:tc>
          <w:tcPr>
            <w:tcW w:w="4194"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1418"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77,99</w:t>
            </w:r>
          </w:p>
        </w:tc>
        <w:tc>
          <w:tcPr>
            <w:tcW w:w="1701"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10,31</w:t>
            </w:r>
          </w:p>
        </w:tc>
        <w:tc>
          <w:tcPr>
            <w:tcW w:w="1275"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90,95</w:t>
            </w:r>
          </w:p>
        </w:tc>
        <w:tc>
          <w:tcPr>
            <w:tcW w:w="1418"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179,25</w:t>
            </w:r>
          </w:p>
        </w:tc>
      </w:tr>
    </w:tbl>
    <w:p w:rsidR="000838E1" w:rsidRPr="000838E1" w:rsidRDefault="000838E1" w:rsidP="000838E1">
      <w:pPr>
        <w:spacing w:after="0" w:line="240" w:lineRule="auto"/>
        <w:ind w:left="72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2.9. Затраты существующей и перспективной тепловой мощности на хозяйственные нужды тепловых сетей.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10 Затраты существующей и перспективной тепловой мощности на хозяйственные нужды тепловых сетей</w:t>
      </w:r>
    </w:p>
    <w:p w:rsidR="000838E1" w:rsidRPr="000838E1" w:rsidRDefault="000838E1" w:rsidP="000838E1">
      <w:pPr>
        <w:spacing w:after="0" w:line="240" w:lineRule="auto"/>
        <w:ind w:left="426" w:firstLine="709"/>
        <w:jc w:val="both"/>
        <w:rPr>
          <w:rFonts w:ascii="Times New Roman" w:eastAsia="Times New Roman" w:hAnsi="Times New Roman" w:cs="Times New Roman"/>
          <w:b/>
          <w:color w:val="000000"/>
          <w:sz w:val="28"/>
          <w:szCs w:val="28"/>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8"/>
        <w:gridCol w:w="2409"/>
      </w:tblGrid>
      <w:tr w:rsidR="000838E1" w:rsidRPr="000838E1" w:rsidTr="00E2394D">
        <w:trPr>
          <w:trHeight w:val="347"/>
        </w:trPr>
        <w:tc>
          <w:tcPr>
            <w:tcW w:w="7088"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409"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xml:space="preserve">Существующие затраты тепловой мощности на хоз. нужды тепловых сетей, Гкал/час </w:t>
            </w:r>
          </w:p>
        </w:tc>
      </w:tr>
      <w:tr w:rsidR="000838E1" w:rsidRPr="000838E1" w:rsidTr="00E2394D">
        <w:trPr>
          <w:trHeight w:val="347"/>
        </w:trPr>
        <w:tc>
          <w:tcPr>
            <w:tcW w:w="7088" w:type="dxa"/>
            <w:vMerge/>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p>
        </w:tc>
        <w:tc>
          <w:tcPr>
            <w:tcW w:w="2409" w:type="dxa"/>
            <w:vMerge/>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c>
      </w:tr>
      <w:tr w:rsidR="000838E1" w:rsidRPr="000838E1" w:rsidTr="00E2394D">
        <w:trPr>
          <w:trHeight w:val="304"/>
        </w:trPr>
        <w:tc>
          <w:tcPr>
            <w:tcW w:w="7088"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409"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нет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11 Значения существующей и перспективной тепловой мощности источников теплоснабжения, в том числе источников тепловой энергии</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21"/>
        <w:gridCol w:w="2635"/>
        <w:gridCol w:w="1466"/>
        <w:gridCol w:w="1417"/>
      </w:tblGrid>
      <w:tr w:rsidR="000838E1" w:rsidRPr="000838E1" w:rsidTr="00E2394D">
        <w:trPr>
          <w:trHeight w:val="584"/>
        </w:trPr>
        <w:tc>
          <w:tcPr>
            <w:tcW w:w="4121"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635"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Фактическая установленная  мощность источника, Гкал/час</w:t>
            </w:r>
          </w:p>
        </w:tc>
        <w:tc>
          <w:tcPr>
            <w:tcW w:w="2883"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Резерв мощности, Гкал/час</w:t>
            </w:r>
          </w:p>
        </w:tc>
      </w:tr>
      <w:tr w:rsidR="000838E1" w:rsidRPr="000838E1" w:rsidTr="00E2394D">
        <w:trPr>
          <w:trHeight w:val="152"/>
        </w:trPr>
        <w:tc>
          <w:tcPr>
            <w:tcW w:w="4121"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635" w:type="dxa"/>
            <w:vMerge/>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tc>
        <w:tc>
          <w:tcPr>
            <w:tcW w:w="1466"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аварийный</w:t>
            </w:r>
          </w:p>
        </w:tc>
        <w:tc>
          <w:tcPr>
            <w:tcW w:w="1417"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Резерв по договорам</w:t>
            </w:r>
          </w:p>
        </w:tc>
      </w:tr>
      <w:tr w:rsidR="000838E1" w:rsidRPr="000838E1" w:rsidTr="00E2394D">
        <w:trPr>
          <w:trHeight w:val="595"/>
        </w:trPr>
        <w:tc>
          <w:tcPr>
            <w:tcW w:w="4121"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635"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1466" w:type="dxa"/>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0,77</w:t>
            </w:r>
          </w:p>
        </w:tc>
        <w:tc>
          <w:tcPr>
            <w:tcW w:w="1417"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3. Перспективные балансы теплоносителя.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66"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12 Существующие и перспективные балансы производительности водоподготовительных установок и максимального потребления теплоносителя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126"/>
        <w:gridCol w:w="1843"/>
        <w:gridCol w:w="1559"/>
      </w:tblGrid>
      <w:tr w:rsidR="000838E1" w:rsidRPr="000838E1" w:rsidTr="00E2394D">
        <w:trPr>
          <w:trHeight w:val="203"/>
        </w:trPr>
        <w:tc>
          <w:tcPr>
            <w:tcW w:w="3969" w:type="dxa"/>
            <w:vMerge w:val="restart"/>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126"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Нормативное  потребление теплоносителя потребителями (производительность сетевой воды), м</w:t>
            </w:r>
            <w:r w:rsidRPr="000838E1">
              <w:rPr>
                <w:rFonts w:ascii="Times New Roman" w:eastAsia="Times New Roman" w:hAnsi="Times New Roman" w:cs="Times New Roman"/>
                <w:b/>
                <w:color w:val="000000"/>
                <w:sz w:val="24"/>
                <w:szCs w:val="24"/>
                <w:vertAlign w:val="superscript"/>
                <w:lang w:eastAsia="ru-RU"/>
              </w:rPr>
              <w:t>3</w:t>
            </w:r>
            <w:r w:rsidRPr="000838E1">
              <w:rPr>
                <w:rFonts w:ascii="Times New Roman" w:eastAsia="Times New Roman" w:hAnsi="Times New Roman" w:cs="Times New Roman"/>
                <w:b/>
                <w:color w:val="000000"/>
                <w:sz w:val="24"/>
                <w:szCs w:val="24"/>
                <w:lang w:eastAsia="ru-RU"/>
              </w:rPr>
              <w:t>/ч</w:t>
            </w:r>
          </w:p>
        </w:tc>
        <w:tc>
          <w:tcPr>
            <w:tcW w:w="3402" w:type="dxa"/>
            <w:gridSpan w:val="2"/>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Водоподготовительная установка</w:t>
            </w:r>
          </w:p>
        </w:tc>
      </w:tr>
      <w:tr w:rsidR="000838E1" w:rsidRPr="000838E1" w:rsidTr="00E2394D">
        <w:tc>
          <w:tcPr>
            <w:tcW w:w="3969" w:type="dxa"/>
            <w:vMerge/>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p>
        </w:tc>
        <w:tc>
          <w:tcPr>
            <w:tcW w:w="2126" w:type="dxa"/>
            <w:vMerge/>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p>
        </w:tc>
        <w:tc>
          <w:tcPr>
            <w:tcW w:w="1843"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xml:space="preserve">Тип </w:t>
            </w:r>
          </w:p>
        </w:tc>
        <w:tc>
          <w:tcPr>
            <w:tcW w:w="1559"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val="en-US" w:eastAsia="ru-RU"/>
              </w:rPr>
              <w:t>Max</w:t>
            </w:r>
            <w:r w:rsidRPr="000838E1">
              <w:rPr>
                <w:rFonts w:ascii="Times New Roman" w:eastAsia="Times New Roman" w:hAnsi="Times New Roman" w:cs="Times New Roman"/>
                <w:b/>
                <w:color w:val="000000"/>
                <w:sz w:val="24"/>
                <w:szCs w:val="24"/>
                <w:lang w:eastAsia="ru-RU"/>
              </w:rPr>
              <w:t xml:space="preserve"> производи тельность </w:t>
            </w:r>
          </w:p>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установки</w:t>
            </w:r>
          </w:p>
        </w:tc>
      </w:tr>
      <w:tr w:rsidR="000838E1" w:rsidRPr="000838E1" w:rsidTr="00E2394D">
        <w:tc>
          <w:tcPr>
            <w:tcW w:w="3969"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126"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12,399</w:t>
            </w:r>
          </w:p>
        </w:tc>
        <w:tc>
          <w:tcPr>
            <w:tcW w:w="1843"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отсутствует</w:t>
            </w:r>
          </w:p>
        </w:tc>
        <w:tc>
          <w:tcPr>
            <w:tcW w:w="1559" w:type="dxa"/>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13 Существующие и перспективные балансы производительности водоподготовительных установок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2756"/>
        <w:gridCol w:w="2448"/>
      </w:tblGrid>
      <w:tr w:rsidR="000838E1" w:rsidRPr="000838E1" w:rsidTr="00E2394D">
        <w:trPr>
          <w:trHeight w:val="1151"/>
        </w:trPr>
        <w:tc>
          <w:tcPr>
            <w:tcW w:w="4606"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xml:space="preserve">Наименование котельной </w:t>
            </w:r>
          </w:p>
        </w:tc>
        <w:tc>
          <w:tcPr>
            <w:tcW w:w="2756"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val="en-US" w:eastAsia="ru-RU"/>
              </w:rPr>
              <w:t>Max</w:t>
            </w:r>
            <w:r w:rsidRPr="000838E1">
              <w:rPr>
                <w:rFonts w:ascii="Times New Roman" w:eastAsia="Times New Roman" w:hAnsi="Times New Roman" w:cs="Times New Roman"/>
                <w:b/>
                <w:color w:val="000000"/>
                <w:sz w:val="24"/>
                <w:szCs w:val="24"/>
                <w:lang w:eastAsia="ru-RU"/>
              </w:rPr>
              <w:t xml:space="preserve"> производительность подпиточных насосов, м</w:t>
            </w:r>
            <w:r w:rsidRPr="000838E1">
              <w:rPr>
                <w:rFonts w:ascii="Times New Roman" w:eastAsia="Times New Roman" w:hAnsi="Times New Roman" w:cs="Times New Roman"/>
                <w:b/>
                <w:color w:val="000000"/>
                <w:sz w:val="24"/>
                <w:szCs w:val="24"/>
                <w:vertAlign w:val="superscript"/>
                <w:lang w:eastAsia="ru-RU"/>
              </w:rPr>
              <w:t>3</w:t>
            </w:r>
            <w:r w:rsidRPr="000838E1">
              <w:rPr>
                <w:rFonts w:ascii="Times New Roman" w:eastAsia="Times New Roman" w:hAnsi="Times New Roman" w:cs="Times New Roman"/>
                <w:b/>
                <w:color w:val="000000"/>
                <w:sz w:val="24"/>
                <w:szCs w:val="24"/>
                <w:lang w:eastAsia="ru-RU"/>
              </w:rPr>
              <w:t>/час</w:t>
            </w:r>
          </w:p>
        </w:tc>
        <w:tc>
          <w:tcPr>
            <w:tcW w:w="2448" w:type="dxa"/>
            <w:vAlign w:val="center"/>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val="en-US" w:eastAsia="ru-RU"/>
              </w:rPr>
              <w:t>Max</w:t>
            </w:r>
            <w:r w:rsidRPr="000838E1">
              <w:rPr>
                <w:rFonts w:ascii="Times New Roman" w:eastAsia="Times New Roman" w:hAnsi="Times New Roman" w:cs="Times New Roman"/>
                <w:b/>
                <w:color w:val="000000"/>
                <w:sz w:val="24"/>
                <w:szCs w:val="24"/>
                <w:lang w:eastAsia="ru-RU"/>
              </w:rPr>
              <w:t xml:space="preserve"> производительность ВПУ</w:t>
            </w:r>
          </w:p>
        </w:tc>
      </w:tr>
      <w:tr w:rsidR="000838E1" w:rsidRPr="000838E1" w:rsidTr="00E2394D">
        <w:trPr>
          <w:trHeight w:val="592"/>
        </w:trPr>
        <w:tc>
          <w:tcPr>
            <w:tcW w:w="4606"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756"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8</w:t>
            </w:r>
          </w:p>
        </w:tc>
        <w:tc>
          <w:tcPr>
            <w:tcW w:w="2448" w:type="dxa"/>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отсутствует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4. Предложения по новому строительству, реконструкции и техническому перевооружению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в Егоровском сельском поселении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работающих на дровах и угле или в перспективе от индивидуального автономного газового отопления. Поэтому новое строительство котельных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14 Предложения по реконструкции источников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0" w:type="auto"/>
        <w:tblLook w:val="01E0" w:firstRow="1" w:lastRow="1" w:firstColumn="1" w:lastColumn="1" w:noHBand="0" w:noVBand="0"/>
      </w:tblPr>
      <w:tblGrid>
        <w:gridCol w:w="953"/>
        <w:gridCol w:w="4402"/>
        <w:gridCol w:w="3991"/>
      </w:tblGrid>
      <w:tr w:rsidR="000838E1" w:rsidRPr="000838E1" w:rsidTr="00E2394D">
        <w:trPr>
          <w:trHeight w:val="575"/>
        </w:trPr>
        <w:tc>
          <w:tcPr>
            <w:tcW w:w="1039"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496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419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Мероприятия</w:t>
            </w:r>
          </w:p>
        </w:tc>
      </w:tr>
      <w:tr w:rsidR="000838E1" w:rsidRPr="000838E1" w:rsidTr="00E2394D">
        <w:trPr>
          <w:trHeight w:val="2596"/>
        </w:trPr>
        <w:tc>
          <w:tcPr>
            <w:tcW w:w="1039"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4965"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419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При существенном увеличении тепловой нагрузки необходима замена существующих отопительных водогрейных котлов на котлы с большей теплопроизводительностью  и КПД. Реконструкция тепловой сети и электрооборудования. Замена насосного оборудования.</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4.3. Предложения по техническому перевооружению источников тепловой энергии с целью повышения эффективности работы систем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15 Предложения по техническому перевооружению источников тепловой энергии с целью повышения эффективности работы систем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tbl>
      <w:tblPr>
        <w:tblW w:w="0" w:type="auto"/>
        <w:tblInd w:w="-72" w:type="dxa"/>
        <w:tblLook w:val="01E0" w:firstRow="1" w:lastRow="1" w:firstColumn="1" w:lastColumn="1" w:noHBand="0" w:noVBand="0"/>
      </w:tblPr>
      <w:tblGrid>
        <w:gridCol w:w="1037"/>
        <w:gridCol w:w="4514"/>
        <w:gridCol w:w="3867"/>
      </w:tblGrid>
      <w:tr w:rsidR="000838E1" w:rsidRPr="000838E1" w:rsidTr="00E2394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472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39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Мероприятия</w:t>
            </w:r>
          </w:p>
        </w:tc>
      </w:tr>
      <w:tr w:rsidR="000838E1" w:rsidRPr="000838E1" w:rsidTr="00E2394D">
        <w:trPr>
          <w:trHeight w:val="926"/>
        </w:trPr>
        <w:tc>
          <w:tcPr>
            <w:tcW w:w="107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4725"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39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Наладка и регулировка гидравлического режима тепловых сетей с установкой балансировочных клапанов и регулировочных шайб. Установка энергосберегающих сетевых насосов, реконструкция тепловой сети с использованием новых теплосберегающих материалов, установка энергосберегающих ламп.</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Таких объектов на территории Егоровского сельского поселения нет.</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4.5. Меры по переоборудованию котельных в источники комбинированной выработки электрической и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В соответствии с Программой комплексного развития инфраструктуры Егоровского сельского поселения меры по переоборудованию котельных в источники комбинированной выработки электрической и тепловой энергии не предусмотрены.</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Программой комплексного развития инфраструктуры Егоровского сельского поселения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16 Загрузка источников тепловой энергии поселения</w:t>
      </w:r>
    </w:p>
    <w:p w:rsidR="000838E1" w:rsidRPr="000838E1" w:rsidRDefault="000838E1" w:rsidP="000838E1">
      <w:pPr>
        <w:spacing w:after="0" w:line="240" w:lineRule="auto"/>
        <w:jc w:val="both"/>
        <w:rPr>
          <w:rFonts w:ascii="Times New Roman" w:eastAsia="Times New Roman" w:hAnsi="Times New Roman" w:cs="Times New Roman"/>
          <w:b/>
          <w:color w:val="000000"/>
          <w:sz w:val="28"/>
          <w:szCs w:val="28"/>
          <w:lang w:eastAsia="ru-RU"/>
        </w:rPr>
      </w:pPr>
    </w:p>
    <w:tbl>
      <w:tblPr>
        <w:tblW w:w="9606" w:type="dxa"/>
        <w:tblLayout w:type="fixed"/>
        <w:tblLook w:val="01E0" w:firstRow="1" w:lastRow="1" w:firstColumn="1" w:lastColumn="1" w:noHBand="0" w:noVBand="0"/>
      </w:tblPr>
      <w:tblGrid>
        <w:gridCol w:w="747"/>
        <w:gridCol w:w="4767"/>
        <w:gridCol w:w="2287"/>
        <w:gridCol w:w="1805"/>
      </w:tblGrid>
      <w:tr w:rsidR="000838E1" w:rsidRPr="000838E1" w:rsidTr="00E2394D">
        <w:trPr>
          <w:trHeight w:val="842"/>
        </w:trPr>
        <w:tc>
          <w:tcPr>
            <w:tcW w:w="74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Установленная мощность, Гкал/час</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Подключенная нагрузка, Гкал/час</w:t>
            </w:r>
          </w:p>
        </w:tc>
      </w:tr>
      <w:tr w:rsidR="000838E1" w:rsidRPr="000838E1" w:rsidTr="00E2394D">
        <w:trPr>
          <w:trHeight w:val="565"/>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Расчетный температурный график 95-70 °С, для тепловых сетей отопительных котельных Егоровского сельского поселения Тарского муниципального района Омской области</w:t>
      </w: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tbl>
      <w:tblPr>
        <w:tblW w:w="10490" w:type="dxa"/>
        <w:tblInd w:w="-459" w:type="dxa"/>
        <w:tblLook w:val="04A0" w:firstRow="1" w:lastRow="0" w:firstColumn="1" w:lastColumn="0" w:noHBand="0" w:noVBand="1"/>
      </w:tblPr>
      <w:tblGrid>
        <w:gridCol w:w="1326"/>
        <w:gridCol w:w="1740"/>
        <w:gridCol w:w="2085"/>
        <w:gridCol w:w="1804"/>
        <w:gridCol w:w="1984"/>
        <w:gridCol w:w="1551"/>
      </w:tblGrid>
      <w:tr w:rsidR="000838E1" w:rsidRPr="000838E1" w:rsidTr="00E2394D">
        <w:trPr>
          <w:trHeight w:val="1368"/>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noProof/>
                <w:color w:val="000000"/>
                <w:sz w:val="20"/>
                <w:szCs w:val="20"/>
                <w:lang w:eastAsia="ru-RU"/>
              </w:rPr>
              <w:drawing>
                <wp:anchor distT="0" distB="0" distL="114300" distR="114300" simplePos="0" relativeHeight="251659264" behindDoc="0" locked="0" layoutInCell="1" allowOverlap="1" wp14:anchorId="5BFD8B38" wp14:editId="28D2CA72">
                  <wp:simplePos x="0" y="0"/>
                  <wp:positionH relativeFrom="column">
                    <wp:posOffset>1127760</wp:posOffset>
                  </wp:positionH>
                  <wp:positionV relativeFrom="paragraph">
                    <wp:posOffset>502920</wp:posOffset>
                  </wp:positionV>
                  <wp:extent cx="0" cy="259080"/>
                  <wp:effectExtent l="0" t="0" r="0" b="0"/>
                  <wp:wrapNone/>
                  <wp:docPr id="2" name="Рисунок 2">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10"/>
                          <a:stretch>
                            <a:fillRect/>
                          </a:stretch>
                        </pic:blipFill>
                        <pic:spPr>
                          <a:xfrm>
                            <a:off x="0" y="0"/>
                            <a:ext cx="0" cy="259080"/>
                          </a:xfrm>
                          <a:prstGeom prst="rect">
                            <a:avLst/>
                          </a:prstGeom>
                        </pic:spPr>
                      </pic:pic>
                    </a:graphicData>
                  </a:graphic>
                  <wp14:sizeRelH relativeFrom="page">
                    <wp14:pctWidth>0</wp14:pctWidth>
                  </wp14:sizeRelH>
                  <wp14:sizeRelV relativeFrom="page">
                    <wp14:pctHeight>0</wp14:pctHeight>
                  </wp14:sizeRelV>
                </wp:anchor>
              </w:drawing>
            </w:r>
            <w:r w:rsidRPr="000838E1">
              <w:rPr>
                <w:rFonts w:ascii="Times New Roman" w:eastAsia="Times New Roman" w:hAnsi="Times New Roman" w:cs="Times New Roman"/>
                <w:color w:val="000000"/>
                <w:sz w:val="20"/>
                <w:szCs w:val="20"/>
                <w:lang w:eastAsia="ru-RU"/>
              </w:rPr>
              <w:t xml:space="preserve">Текущее значение температуры наружного воздуха: t </w:t>
            </w:r>
            <w:r w:rsidRPr="000838E1">
              <w:rPr>
                <w:rFonts w:ascii="Times New Roman" w:eastAsia="Times New Roman" w:hAnsi="Times New Roman" w:cs="Times New Roman"/>
                <w:color w:val="000000"/>
                <w:sz w:val="20"/>
                <w:szCs w:val="20"/>
                <w:vertAlign w:val="subscript"/>
                <w:lang w:eastAsia="ru-RU"/>
              </w:rPr>
              <w:t>н.</w:t>
            </w:r>
            <w:r w:rsidRPr="000838E1">
              <w:rPr>
                <w:rFonts w:ascii="Times New Roman" w:eastAsia="Times New Roman" w:hAnsi="Times New Roman" w:cs="Times New Roman"/>
                <w:color w:val="000000"/>
                <w:sz w:val="20"/>
                <w:szCs w:val="20"/>
                <w:lang w:eastAsia="ru-RU"/>
              </w:rPr>
              <w:t>, ºС</w:t>
            </w:r>
          </w:p>
        </w:tc>
        <w:tc>
          <w:tcPr>
            <w:tcW w:w="1740"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подающем трубопроводе: τ</w:t>
            </w:r>
            <w:r w:rsidRPr="000838E1">
              <w:rPr>
                <w:rFonts w:ascii="Times New Roman" w:eastAsia="Times New Roman" w:hAnsi="Times New Roman" w:cs="Times New Roman"/>
                <w:color w:val="000000"/>
                <w:sz w:val="20"/>
                <w:szCs w:val="20"/>
                <w:vertAlign w:val="subscript"/>
                <w:lang w:eastAsia="ru-RU"/>
              </w:rPr>
              <w:t>о1</w:t>
            </w:r>
            <w:r w:rsidRPr="000838E1">
              <w:rPr>
                <w:rFonts w:ascii="Times New Roman" w:eastAsia="Times New Roman" w:hAnsi="Times New Roman" w:cs="Times New Roman"/>
                <w:color w:val="000000"/>
                <w:sz w:val="20"/>
                <w:szCs w:val="20"/>
                <w:lang w:eastAsia="ru-RU"/>
              </w:rPr>
              <w:t>, ºС</w:t>
            </w:r>
          </w:p>
        </w:tc>
        <w:tc>
          <w:tcPr>
            <w:tcW w:w="2085"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обратном трубопроводе: τ</w:t>
            </w:r>
            <w:r w:rsidRPr="000838E1">
              <w:rPr>
                <w:rFonts w:ascii="Times New Roman" w:eastAsia="Times New Roman" w:hAnsi="Times New Roman" w:cs="Times New Roman"/>
                <w:color w:val="000000"/>
                <w:sz w:val="20"/>
                <w:szCs w:val="20"/>
                <w:vertAlign w:val="subscript"/>
                <w:lang w:eastAsia="ru-RU"/>
              </w:rPr>
              <w:t>о2</w:t>
            </w:r>
            <w:r w:rsidRPr="000838E1">
              <w:rPr>
                <w:rFonts w:ascii="Times New Roman" w:eastAsia="Times New Roman" w:hAnsi="Times New Roman" w:cs="Times New Roman"/>
                <w:color w:val="000000"/>
                <w:sz w:val="20"/>
                <w:szCs w:val="20"/>
                <w:lang w:eastAsia="ru-RU"/>
              </w:rPr>
              <w:t>, ºС</w:t>
            </w:r>
          </w:p>
        </w:tc>
        <w:tc>
          <w:tcPr>
            <w:tcW w:w="1804"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noProof/>
                <w:color w:val="000000"/>
                <w:sz w:val="20"/>
                <w:szCs w:val="20"/>
                <w:lang w:eastAsia="ru-RU"/>
              </w:rPr>
              <w:drawing>
                <wp:anchor distT="0" distB="0" distL="114300" distR="114300" simplePos="0" relativeHeight="251660288" behindDoc="0" locked="0" layoutInCell="1" allowOverlap="1" wp14:anchorId="39AD4EDB" wp14:editId="48B7006C">
                  <wp:simplePos x="0" y="0"/>
                  <wp:positionH relativeFrom="column">
                    <wp:posOffset>1264920</wp:posOffset>
                  </wp:positionH>
                  <wp:positionV relativeFrom="paragraph">
                    <wp:posOffset>502920</wp:posOffset>
                  </wp:positionV>
                  <wp:extent cx="0" cy="259080"/>
                  <wp:effectExtent l="0" t="0" r="0" b="0"/>
                  <wp:wrapNone/>
                  <wp:docPr id="3" name="Рисунок 3">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10"/>
                          <a:stretch>
                            <a:fillRect/>
                          </a:stretch>
                        </pic:blipFill>
                        <pic:spPr>
                          <a:xfrm>
                            <a:off x="0" y="0"/>
                            <a:ext cx="0" cy="259080"/>
                          </a:xfrm>
                          <a:prstGeom prst="rect">
                            <a:avLst/>
                          </a:prstGeom>
                        </pic:spPr>
                      </pic:pic>
                    </a:graphicData>
                  </a:graphic>
                  <wp14:sizeRelH relativeFrom="page">
                    <wp14:pctWidth>0</wp14:pctWidth>
                  </wp14:sizeRelH>
                  <wp14:sizeRelV relativeFrom="page">
                    <wp14:pctHeight>0</wp14:pctHeight>
                  </wp14:sizeRelV>
                </wp:anchor>
              </w:drawing>
            </w:r>
            <w:r w:rsidRPr="000838E1">
              <w:rPr>
                <w:rFonts w:ascii="Times New Roman" w:eastAsia="Times New Roman" w:hAnsi="Times New Roman" w:cs="Times New Roman"/>
                <w:color w:val="000000"/>
                <w:sz w:val="20"/>
                <w:szCs w:val="20"/>
                <w:lang w:eastAsia="ru-RU"/>
              </w:rPr>
              <w:t xml:space="preserve">Текущее значение температуры наружного воздуха: t </w:t>
            </w:r>
            <w:r w:rsidRPr="000838E1">
              <w:rPr>
                <w:rFonts w:ascii="Times New Roman" w:eastAsia="Times New Roman" w:hAnsi="Times New Roman" w:cs="Times New Roman"/>
                <w:color w:val="000000"/>
                <w:sz w:val="20"/>
                <w:szCs w:val="20"/>
                <w:vertAlign w:val="subscript"/>
                <w:lang w:eastAsia="ru-RU"/>
              </w:rPr>
              <w:t>н.</w:t>
            </w:r>
            <w:r w:rsidRPr="000838E1">
              <w:rPr>
                <w:rFonts w:ascii="Times New Roman" w:eastAsia="Times New Roman" w:hAnsi="Times New Roman" w:cs="Times New Roman"/>
                <w:color w:val="000000"/>
                <w:sz w:val="20"/>
                <w:szCs w:val="20"/>
                <w:lang w:eastAsia="ru-RU"/>
              </w:rPr>
              <w:t>, ºС</w:t>
            </w:r>
          </w:p>
        </w:tc>
        <w:tc>
          <w:tcPr>
            <w:tcW w:w="1984"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подающем трубопроводе: τ</w:t>
            </w:r>
            <w:r w:rsidRPr="000838E1">
              <w:rPr>
                <w:rFonts w:ascii="Times New Roman" w:eastAsia="Times New Roman" w:hAnsi="Times New Roman" w:cs="Times New Roman"/>
                <w:color w:val="000000"/>
                <w:sz w:val="20"/>
                <w:szCs w:val="20"/>
                <w:vertAlign w:val="subscript"/>
                <w:lang w:eastAsia="ru-RU"/>
              </w:rPr>
              <w:t>о1</w:t>
            </w:r>
            <w:r w:rsidRPr="000838E1">
              <w:rPr>
                <w:rFonts w:ascii="Times New Roman" w:eastAsia="Times New Roman" w:hAnsi="Times New Roman" w:cs="Times New Roman"/>
                <w:color w:val="000000"/>
                <w:sz w:val="20"/>
                <w:szCs w:val="20"/>
                <w:lang w:eastAsia="ru-RU"/>
              </w:rPr>
              <w:t>, ºС</w:t>
            </w:r>
          </w:p>
        </w:tc>
        <w:tc>
          <w:tcPr>
            <w:tcW w:w="1551" w:type="dxa"/>
            <w:tcBorders>
              <w:top w:val="single" w:sz="4" w:space="0" w:color="auto"/>
              <w:left w:val="nil"/>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Температура сетевой воды в обратном трубопроводе: τ</w:t>
            </w:r>
            <w:r w:rsidRPr="000838E1">
              <w:rPr>
                <w:rFonts w:ascii="Times New Roman" w:eastAsia="Times New Roman" w:hAnsi="Times New Roman" w:cs="Times New Roman"/>
                <w:color w:val="000000"/>
                <w:sz w:val="20"/>
                <w:szCs w:val="20"/>
                <w:vertAlign w:val="subscript"/>
                <w:lang w:eastAsia="ru-RU"/>
              </w:rPr>
              <w:t>о2</w:t>
            </w:r>
            <w:r w:rsidRPr="000838E1">
              <w:rPr>
                <w:rFonts w:ascii="Times New Roman" w:eastAsia="Times New Roman" w:hAnsi="Times New Roman" w:cs="Times New Roman"/>
                <w:color w:val="000000"/>
                <w:sz w:val="20"/>
                <w:szCs w:val="20"/>
                <w:lang w:eastAsia="ru-RU"/>
              </w:rPr>
              <w:t>, ºС</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-16</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69,03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54,03</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-17</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70,16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54,75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-18</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71,29</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55,45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-19</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72,41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56,16</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-20</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73,52</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56,85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-21</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74,63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57,55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-22</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75,73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58,23</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-23</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76,84</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58,92</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-24</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77,93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59,60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-25</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79,03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60,28</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-26</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80,12</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60,95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-27</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81,20</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61,62</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-28</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82,28</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62,28</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-29</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83,36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62,94</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55,03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45,03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-30</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84,43</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63,60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56,23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45,82</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-31</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85,51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64,26</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57,43</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46,60</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-32</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86,57</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64,91</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58,62</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47,37</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-33</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87,64</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65,55</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59,80</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48,14</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-34</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88,70</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66,20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60,98</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48,89</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-35</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89,76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66,84</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-10</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62,15</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49,65</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-36</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90,81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67,48</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-11</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63,31</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50,39</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-37</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91,86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68,11</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-12</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64,47</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51,13</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-38</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92,91</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68,74</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-13</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65,62</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51,87</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-39</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93,96</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69,37</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-14</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66,76</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52,59</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-40</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95,00</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70,00</w:t>
            </w:r>
          </w:p>
        </w:tc>
      </w:tr>
      <w:tr w:rsidR="000838E1" w:rsidRPr="000838E1" w:rsidTr="00E2394D">
        <w:trPr>
          <w:trHeight w:val="264"/>
        </w:trPr>
        <w:tc>
          <w:tcPr>
            <w:tcW w:w="1326" w:type="dxa"/>
            <w:tcBorders>
              <w:top w:val="nil"/>
              <w:left w:val="single" w:sz="4" w:space="0" w:color="auto"/>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-15</w:t>
            </w:r>
          </w:p>
        </w:tc>
        <w:tc>
          <w:tcPr>
            <w:tcW w:w="1740"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67,90</w:t>
            </w:r>
          </w:p>
        </w:tc>
        <w:tc>
          <w:tcPr>
            <w:tcW w:w="2085"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53,32</w:t>
            </w:r>
          </w:p>
        </w:tc>
        <w:tc>
          <w:tcPr>
            <w:tcW w:w="180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w:t>
            </w:r>
          </w:p>
        </w:tc>
        <w:tc>
          <w:tcPr>
            <w:tcW w:w="1984"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w:t>
            </w:r>
          </w:p>
        </w:tc>
        <w:tc>
          <w:tcPr>
            <w:tcW w:w="1551" w:type="dxa"/>
            <w:tcBorders>
              <w:top w:val="nil"/>
              <w:left w:val="nil"/>
              <w:bottom w:val="single" w:sz="4" w:space="0" w:color="auto"/>
              <w:right w:val="single" w:sz="4" w:space="0" w:color="auto"/>
            </w:tcBorders>
            <w:shd w:val="clear" w:color="auto" w:fill="auto"/>
            <w:noWrap/>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w:t>
            </w:r>
          </w:p>
        </w:tc>
      </w:tr>
    </w:tbl>
    <w:p w:rsidR="000838E1" w:rsidRPr="000838E1" w:rsidRDefault="000838E1" w:rsidP="000838E1">
      <w:pPr>
        <w:spacing w:after="0" w:line="240" w:lineRule="auto"/>
        <w:ind w:firstLine="709"/>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17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838E1" w:rsidRPr="000838E1" w:rsidRDefault="000838E1" w:rsidP="000838E1">
      <w:pPr>
        <w:spacing w:after="0" w:line="240" w:lineRule="auto"/>
        <w:jc w:val="both"/>
        <w:rPr>
          <w:rFonts w:ascii="Times New Roman" w:eastAsia="Times New Roman" w:hAnsi="Times New Roman" w:cs="Times New Roman"/>
          <w:color w:val="000000"/>
          <w:sz w:val="28"/>
          <w:szCs w:val="28"/>
          <w:lang w:eastAsia="ru-RU"/>
        </w:rPr>
      </w:pPr>
    </w:p>
    <w:tbl>
      <w:tblPr>
        <w:tblW w:w="0" w:type="auto"/>
        <w:tblInd w:w="108" w:type="dxa"/>
        <w:tblLook w:val="01E0" w:firstRow="1" w:lastRow="1" w:firstColumn="1" w:lastColumn="1" w:noHBand="0" w:noVBand="0"/>
      </w:tblPr>
      <w:tblGrid>
        <w:gridCol w:w="751"/>
        <w:gridCol w:w="3516"/>
        <w:gridCol w:w="2370"/>
        <w:gridCol w:w="2350"/>
      </w:tblGrid>
      <w:tr w:rsidR="000838E1" w:rsidRPr="000838E1" w:rsidTr="00E2394D">
        <w:trPr>
          <w:trHeight w:val="1112"/>
        </w:trPr>
        <w:tc>
          <w:tcPr>
            <w:tcW w:w="751"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351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Установленная мощность, Гкал/час</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Предложения по перспективной тепловой мощности, Гкал/час</w:t>
            </w:r>
          </w:p>
        </w:tc>
      </w:tr>
      <w:tr w:rsidR="000838E1" w:rsidRPr="000838E1" w:rsidTr="00E2394D">
        <w:trPr>
          <w:trHeight w:val="885"/>
        </w:trPr>
        <w:tc>
          <w:tcPr>
            <w:tcW w:w="751"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351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37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5. Предложения по новому строительству и реконструкции  тепловых сетей.</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в Егоровском сельском поселении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Новое строительство тепловых сетей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Учитывая, что Программой комплексного развития инфраструктуры Егоровского сельского поселения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Учитывая, что в Егоровском сельском поселении не предусмотрено изменение схемы теплоснабжения поселения, поэтому новое строительство тепловых сетей не планируется. </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Предложения по реконструкции тепловых сетей для обеспечения нормативной надежности безопасности теплоснабжения. </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18 Предложения по реконструкции тепловых сетей для обеспечения нормативной надежности безопасности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tbl>
      <w:tblPr>
        <w:tblW w:w="0" w:type="auto"/>
        <w:tblLook w:val="01E0" w:firstRow="1" w:lastRow="1" w:firstColumn="1" w:lastColumn="1" w:noHBand="0" w:noVBand="0"/>
      </w:tblPr>
      <w:tblGrid>
        <w:gridCol w:w="970"/>
        <w:gridCol w:w="1806"/>
        <w:gridCol w:w="6570"/>
      </w:tblGrid>
      <w:tr w:rsidR="000838E1" w:rsidRPr="000838E1" w:rsidTr="00E2394D">
        <w:trPr>
          <w:trHeight w:val="324"/>
        </w:trPr>
        <w:tc>
          <w:tcPr>
            <w:tcW w:w="104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 п/п</w:t>
            </w:r>
          </w:p>
        </w:tc>
        <w:tc>
          <w:tcPr>
            <w:tcW w:w="1900"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Адрес объекта</w:t>
            </w:r>
          </w:p>
        </w:tc>
        <w:tc>
          <w:tcPr>
            <w:tcW w:w="729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Мероприятия</w:t>
            </w:r>
          </w:p>
        </w:tc>
      </w:tr>
      <w:tr w:rsidR="000838E1" w:rsidRPr="000838E1" w:rsidTr="00E2394D">
        <w:trPr>
          <w:trHeight w:val="416"/>
        </w:trPr>
        <w:tc>
          <w:tcPr>
            <w:tcW w:w="104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729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Реконструкция тепловой сети с использованием новых  высокотехнологичных материалов. Наладка и регулировка с использованием балансировочных клапанов и регулировочных шайб тепловой сети. Строгий контроль за обеспечением заданного гидравлического режима.  Своевременное обслуживание и ремонт  тепловых сетей и запорной арматуры.</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6. Перспективные топливные балансы.</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720"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Таблица 19 Существующие и перспективные топливные балансы</w:t>
      </w:r>
    </w:p>
    <w:p w:rsidR="000838E1" w:rsidRPr="000838E1" w:rsidRDefault="000838E1" w:rsidP="000838E1">
      <w:pPr>
        <w:spacing w:after="0" w:line="240" w:lineRule="auto"/>
        <w:ind w:left="720" w:firstLine="709"/>
        <w:jc w:val="both"/>
        <w:rPr>
          <w:rFonts w:ascii="Times New Roman" w:eastAsia="Times New Roman" w:hAnsi="Times New Roman" w:cs="Times New Roman"/>
          <w:b/>
          <w:color w:val="000000"/>
          <w:sz w:val="28"/>
          <w:szCs w:val="28"/>
          <w:lang w:eastAsia="ru-RU"/>
        </w:rPr>
      </w:pPr>
    </w:p>
    <w:tbl>
      <w:tblPr>
        <w:tblpPr w:leftFromText="180" w:rightFromText="180" w:vertAnchor="text" w:tblpY="1"/>
        <w:tblOverlap w:val="neve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1134"/>
        <w:gridCol w:w="1134"/>
        <w:gridCol w:w="850"/>
        <w:gridCol w:w="1135"/>
        <w:gridCol w:w="1515"/>
        <w:gridCol w:w="1276"/>
      </w:tblGrid>
      <w:tr w:rsidR="000838E1" w:rsidRPr="000838E1" w:rsidTr="00E2394D">
        <w:trPr>
          <w:trHeight w:val="108"/>
        </w:trPr>
        <w:tc>
          <w:tcPr>
            <w:tcW w:w="2918"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Наименование котельной, адрес</w:t>
            </w:r>
          </w:p>
        </w:tc>
        <w:tc>
          <w:tcPr>
            <w:tcW w:w="4253" w:type="dxa"/>
            <w:gridSpan w:val="4"/>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Существующий баланс основного топлива (уголь)</w:t>
            </w:r>
          </w:p>
        </w:tc>
        <w:tc>
          <w:tcPr>
            <w:tcW w:w="1515"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Резервный вид топлива</w:t>
            </w:r>
          </w:p>
        </w:tc>
        <w:tc>
          <w:tcPr>
            <w:tcW w:w="1276" w:type="dxa"/>
            <w:vMerge w:val="restart"/>
          </w:tcPr>
          <w:p w:rsidR="000838E1" w:rsidRPr="000838E1" w:rsidRDefault="000838E1" w:rsidP="000838E1">
            <w:pPr>
              <w:spacing w:after="0" w:line="240" w:lineRule="auto"/>
              <w:jc w:val="center"/>
              <w:rPr>
                <w:rFonts w:ascii="Times New Roman" w:eastAsia="Times New Roman" w:hAnsi="Times New Roman" w:cs="Times New Roman"/>
                <w:b/>
                <w:color w:val="000000"/>
                <w:sz w:val="24"/>
                <w:szCs w:val="24"/>
                <w:lang w:eastAsia="ru-RU"/>
              </w:rPr>
            </w:pPr>
            <w:r w:rsidRPr="000838E1">
              <w:rPr>
                <w:rFonts w:ascii="Times New Roman" w:eastAsia="Times New Roman" w:hAnsi="Times New Roman" w:cs="Times New Roman"/>
                <w:b/>
                <w:color w:val="000000"/>
                <w:sz w:val="24"/>
                <w:szCs w:val="24"/>
                <w:lang w:eastAsia="ru-RU"/>
              </w:rPr>
              <w:t>Аварийный вид топлива</w:t>
            </w:r>
          </w:p>
        </w:tc>
      </w:tr>
      <w:tr w:rsidR="000838E1" w:rsidRPr="000838E1" w:rsidTr="00E2394D">
        <w:trPr>
          <w:trHeight w:val="108"/>
        </w:trPr>
        <w:tc>
          <w:tcPr>
            <w:tcW w:w="2918" w:type="dxa"/>
            <w:vMerge/>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vertAlign w:val="superscript"/>
                <w:lang w:eastAsia="ru-RU"/>
              </w:rPr>
            </w:pPr>
            <w:r w:rsidRPr="000838E1">
              <w:rPr>
                <w:rFonts w:ascii="Times New Roman" w:eastAsia="Times New Roman" w:hAnsi="Times New Roman" w:cs="Times New Roman"/>
                <w:b/>
                <w:color w:val="000000"/>
                <w:sz w:val="20"/>
                <w:szCs w:val="20"/>
                <w:lang w:eastAsia="ru-RU"/>
              </w:rPr>
              <w:t>Годовой расход,  т / м</w:t>
            </w:r>
            <w:r w:rsidRPr="000838E1">
              <w:rPr>
                <w:rFonts w:ascii="Times New Roman" w:eastAsia="Times New Roman" w:hAnsi="Times New Roman" w:cs="Times New Roman"/>
                <w:b/>
                <w:color w:val="000000"/>
                <w:sz w:val="20"/>
                <w:szCs w:val="20"/>
                <w:vertAlign w:val="superscript"/>
                <w:lang w:eastAsia="ru-RU"/>
              </w:rPr>
              <w:t>3</w:t>
            </w: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lang w:eastAsia="ru-RU"/>
              </w:rPr>
            </w:pPr>
            <w:r w:rsidRPr="000838E1">
              <w:rPr>
                <w:rFonts w:ascii="Times New Roman" w:eastAsia="Times New Roman" w:hAnsi="Times New Roman" w:cs="Times New Roman"/>
                <w:b/>
                <w:color w:val="000000"/>
                <w:sz w:val="20"/>
                <w:szCs w:val="20"/>
                <w:lang w:eastAsia="ru-RU"/>
              </w:rPr>
              <w:t>Зимний период,  т/м</w:t>
            </w:r>
            <w:r w:rsidRPr="000838E1">
              <w:rPr>
                <w:rFonts w:ascii="Times New Roman" w:eastAsia="Times New Roman" w:hAnsi="Times New Roman" w:cs="Times New Roman"/>
                <w:b/>
                <w:color w:val="000000"/>
                <w:sz w:val="20"/>
                <w:szCs w:val="20"/>
                <w:vertAlign w:val="superscript"/>
                <w:lang w:eastAsia="ru-RU"/>
              </w:rPr>
              <w:t>3</w:t>
            </w:r>
          </w:p>
        </w:tc>
        <w:tc>
          <w:tcPr>
            <w:tcW w:w="850"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lang w:eastAsia="ru-RU"/>
              </w:rPr>
            </w:pPr>
            <w:r w:rsidRPr="000838E1">
              <w:rPr>
                <w:rFonts w:ascii="Times New Roman" w:eastAsia="Times New Roman" w:hAnsi="Times New Roman" w:cs="Times New Roman"/>
                <w:b/>
                <w:color w:val="000000"/>
                <w:sz w:val="20"/>
                <w:szCs w:val="20"/>
                <w:lang w:eastAsia="ru-RU"/>
              </w:rPr>
              <w:t>Летний периодт/ м</w:t>
            </w:r>
            <w:r w:rsidRPr="000838E1">
              <w:rPr>
                <w:rFonts w:ascii="Times New Roman" w:eastAsia="Times New Roman" w:hAnsi="Times New Roman" w:cs="Times New Roman"/>
                <w:b/>
                <w:color w:val="000000"/>
                <w:sz w:val="20"/>
                <w:szCs w:val="20"/>
                <w:vertAlign w:val="superscript"/>
                <w:lang w:eastAsia="ru-RU"/>
              </w:rPr>
              <w:t>3</w:t>
            </w:r>
          </w:p>
        </w:tc>
        <w:tc>
          <w:tcPr>
            <w:tcW w:w="1135" w:type="dxa"/>
          </w:tcPr>
          <w:p w:rsidR="000838E1" w:rsidRPr="000838E1" w:rsidRDefault="000838E1" w:rsidP="000838E1">
            <w:pPr>
              <w:spacing w:after="0" w:line="240" w:lineRule="auto"/>
              <w:jc w:val="center"/>
              <w:rPr>
                <w:rFonts w:ascii="Times New Roman" w:eastAsia="Times New Roman" w:hAnsi="Times New Roman" w:cs="Times New Roman"/>
                <w:b/>
                <w:color w:val="000000"/>
                <w:sz w:val="20"/>
                <w:szCs w:val="20"/>
                <w:lang w:eastAsia="ru-RU"/>
              </w:rPr>
            </w:pPr>
            <w:r w:rsidRPr="000838E1">
              <w:rPr>
                <w:rFonts w:ascii="Times New Roman" w:eastAsia="Times New Roman" w:hAnsi="Times New Roman" w:cs="Times New Roman"/>
                <w:b/>
                <w:color w:val="000000"/>
                <w:sz w:val="20"/>
                <w:szCs w:val="20"/>
                <w:lang w:eastAsia="ru-RU"/>
              </w:rPr>
              <w:t>Переходный период,  т/м</w:t>
            </w:r>
            <w:r w:rsidRPr="000838E1">
              <w:rPr>
                <w:rFonts w:ascii="Times New Roman" w:eastAsia="Times New Roman" w:hAnsi="Times New Roman" w:cs="Times New Roman"/>
                <w:b/>
                <w:color w:val="000000"/>
                <w:sz w:val="20"/>
                <w:szCs w:val="20"/>
                <w:vertAlign w:val="superscript"/>
                <w:lang w:eastAsia="ru-RU"/>
              </w:rPr>
              <w:t>3</w:t>
            </w:r>
          </w:p>
        </w:tc>
        <w:tc>
          <w:tcPr>
            <w:tcW w:w="1515" w:type="dxa"/>
            <w:vMerge/>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c>
        <w:tc>
          <w:tcPr>
            <w:tcW w:w="1276" w:type="dxa"/>
            <w:vMerge/>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c>
      </w:tr>
      <w:tr w:rsidR="000838E1" w:rsidRPr="000838E1" w:rsidTr="00E2394D">
        <w:trPr>
          <w:trHeight w:val="108"/>
        </w:trPr>
        <w:tc>
          <w:tcPr>
            <w:tcW w:w="2918" w:type="dxa"/>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225,05</w:t>
            </w:r>
          </w:p>
        </w:tc>
        <w:tc>
          <w:tcPr>
            <w:tcW w:w="1134"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135,03 уголь </w:t>
            </w:r>
          </w:p>
        </w:tc>
        <w:tc>
          <w:tcPr>
            <w:tcW w:w="850"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0</w:t>
            </w:r>
          </w:p>
        </w:tc>
        <w:tc>
          <w:tcPr>
            <w:tcW w:w="1135"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 xml:space="preserve">90,02 уголь </w:t>
            </w:r>
          </w:p>
        </w:tc>
        <w:tc>
          <w:tcPr>
            <w:tcW w:w="1515"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дрова</w:t>
            </w:r>
          </w:p>
        </w:tc>
        <w:tc>
          <w:tcPr>
            <w:tcW w:w="1276" w:type="dxa"/>
          </w:tcPr>
          <w:p w:rsidR="000838E1" w:rsidRPr="000838E1" w:rsidRDefault="000838E1" w:rsidP="000838E1">
            <w:pPr>
              <w:spacing w:after="0" w:line="240" w:lineRule="auto"/>
              <w:jc w:val="center"/>
              <w:rPr>
                <w:rFonts w:ascii="Times New Roman" w:eastAsia="Times New Roman" w:hAnsi="Times New Roman" w:cs="Times New Roman"/>
                <w:color w:val="000000"/>
                <w:sz w:val="20"/>
                <w:szCs w:val="20"/>
                <w:lang w:eastAsia="ru-RU"/>
              </w:rPr>
            </w:pPr>
            <w:r w:rsidRPr="000838E1">
              <w:rPr>
                <w:rFonts w:ascii="Times New Roman" w:eastAsia="Times New Roman" w:hAnsi="Times New Roman" w:cs="Times New Roman"/>
                <w:color w:val="000000"/>
                <w:sz w:val="20"/>
                <w:szCs w:val="20"/>
                <w:lang w:eastAsia="ru-RU"/>
              </w:rPr>
              <w:t>Не предусмотрен</w:t>
            </w:r>
          </w:p>
        </w:tc>
      </w:tr>
    </w:tbl>
    <w:p w:rsidR="000838E1" w:rsidRPr="000838E1" w:rsidRDefault="000838E1" w:rsidP="000838E1">
      <w:pPr>
        <w:spacing w:before="100" w:beforeAutospacing="1" w:after="100" w:afterAutospacing="1" w:line="240" w:lineRule="auto"/>
        <w:ind w:firstLine="709"/>
        <w:rPr>
          <w:rFonts w:ascii="Times New Roman" w:eastAsia="Times New Roman" w:hAnsi="Times New Roman" w:cs="Times New Roman"/>
          <w:color w:val="000000"/>
          <w:sz w:val="28"/>
          <w:szCs w:val="28"/>
          <w:lang w:eastAsia="ru-RU"/>
        </w:rPr>
        <w:sectPr w:rsidR="000838E1" w:rsidRPr="000838E1" w:rsidSect="00A03FA6">
          <w:pgSz w:w="11907" w:h="16840" w:code="9"/>
          <w:pgMar w:top="1134" w:right="850" w:bottom="1134" w:left="1701" w:header="720" w:footer="720" w:gutter="0"/>
          <w:cols w:space="720"/>
          <w:noEndnote/>
          <w:docGrid w:linePitch="326"/>
        </w:sect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center"/>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7. Инвестиции в новое строительство, реконструкцию и техническое перевооружение.</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2025 года и подлежат ежегодной корректировке на каждом этапе планируемого периода с учетом утвержденной инвестиционной программы Тарского муниципального района на 2013 – 2020 годы и программы комплексного развития коммунальной инженерной инфраструктуры Егоровского сельского поселения.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tbl>
      <w:tblPr>
        <w:tblW w:w="15864" w:type="dxa"/>
        <w:tblLayout w:type="fixed"/>
        <w:tblLook w:val="01E0" w:firstRow="1" w:lastRow="1" w:firstColumn="1" w:lastColumn="1" w:noHBand="0" w:noVBand="0"/>
      </w:tblPr>
      <w:tblGrid>
        <w:gridCol w:w="475"/>
        <w:gridCol w:w="1578"/>
        <w:gridCol w:w="552"/>
        <w:gridCol w:w="1809"/>
        <w:gridCol w:w="1094"/>
        <w:gridCol w:w="418"/>
        <w:gridCol w:w="418"/>
        <w:gridCol w:w="418"/>
        <w:gridCol w:w="406"/>
        <w:gridCol w:w="429"/>
        <w:gridCol w:w="413"/>
        <w:gridCol w:w="406"/>
        <w:gridCol w:w="406"/>
        <w:gridCol w:w="406"/>
        <w:gridCol w:w="406"/>
        <w:gridCol w:w="448"/>
        <w:gridCol w:w="406"/>
        <w:gridCol w:w="1186"/>
        <w:gridCol w:w="483"/>
        <w:gridCol w:w="308"/>
        <w:gridCol w:w="259"/>
        <w:gridCol w:w="284"/>
        <w:gridCol w:w="283"/>
        <w:gridCol w:w="284"/>
        <w:gridCol w:w="388"/>
        <w:gridCol w:w="320"/>
        <w:gridCol w:w="284"/>
        <w:gridCol w:w="425"/>
        <w:gridCol w:w="425"/>
        <w:gridCol w:w="447"/>
      </w:tblGrid>
      <w:tr w:rsidR="000838E1" w:rsidRPr="000838E1" w:rsidTr="00E2394D">
        <w:tc>
          <w:tcPr>
            <w:tcW w:w="475"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п/п</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Адрес объекта/ мероприятия</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Ед. изм.</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Цели реализации мероприятия</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Объемные показатели</w:t>
            </w:r>
          </w:p>
        </w:tc>
        <w:tc>
          <w:tcPr>
            <w:tcW w:w="4980" w:type="dxa"/>
            <w:gridSpan w:val="12"/>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Реализация мероприятий по годам, ед. изм.</w:t>
            </w:r>
          </w:p>
        </w:tc>
        <w:tc>
          <w:tcPr>
            <w:tcW w:w="118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Финансовые потребности всего, млн. руб.</w:t>
            </w:r>
          </w:p>
        </w:tc>
        <w:tc>
          <w:tcPr>
            <w:tcW w:w="4190" w:type="dxa"/>
            <w:gridSpan w:val="12"/>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Реализация мероприятий по годам, млн. руб.</w:t>
            </w:r>
          </w:p>
        </w:tc>
      </w:tr>
      <w:tr w:rsidR="000838E1" w:rsidRPr="000838E1" w:rsidTr="00E2394D">
        <w:trPr>
          <w:cantSplit/>
          <w:trHeight w:val="1134"/>
        </w:trPr>
        <w:tc>
          <w:tcPr>
            <w:tcW w:w="475"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1578"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552"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1809"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1094" w:type="dxa"/>
            <w:vMerge/>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2014</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2015</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2016</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2017</w:t>
            </w: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2018</w:t>
            </w: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2019</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2020</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2021</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2022</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2023</w:t>
            </w:r>
          </w:p>
        </w:tc>
        <w:tc>
          <w:tcPr>
            <w:tcW w:w="448"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2024</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2025</w:t>
            </w: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2014</w:t>
            </w: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2015</w:t>
            </w: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2016</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2017</w:t>
            </w: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2018</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2019</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2020</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2021</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2022</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2023</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2024</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2025</w:t>
            </w:r>
          </w:p>
        </w:tc>
      </w:tr>
      <w:tr w:rsidR="000838E1" w:rsidRPr="000838E1" w:rsidTr="00E2394D">
        <w:trPr>
          <w:cantSplit/>
          <w:trHeight w:val="227"/>
        </w:trPr>
        <w:tc>
          <w:tcPr>
            <w:tcW w:w="15864" w:type="dxa"/>
            <w:gridSpan w:val="30"/>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eastAsia="ru-RU"/>
              </w:rPr>
              <w:t>Теплоснабжение Егоровского сельского поселения</w:t>
            </w: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1</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энергосберегающих насосов (Grundfos, Wilo)</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xml:space="preserve">4 </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0.160</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2</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балансировочных клапанов</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2</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0.042</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eastAsia="ru-RU"/>
              </w:rPr>
              <w:t>0,021</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eastAsia="ru-RU"/>
              </w:rPr>
              <w:t>0,021</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3</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системы водоподготовки</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xml:space="preserve">1 </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4</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шт</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Установка узла учета тепловой энергии</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 xml:space="preserve">1 </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w:t>
            </w: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134"/>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5</w:t>
            </w:r>
          </w:p>
        </w:tc>
        <w:tc>
          <w:tcPr>
            <w:tcW w:w="1578"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Котельная Администрации Егоровского сельского поселения</w:t>
            </w:r>
          </w:p>
        </w:tc>
        <w:tc>
          <w:tcPr>
            <w:tcW w:w="552" w:type="dxa"/>
            <w:tcBorders>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км</w:t>
            </w:r>
          </w:p>
        </w:tc>
        <w:tc>
          <w:tcPr>
            <w:tcW w:w="1809"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Частичная замена и утепление  тепловых сетей   с использованием ППУ-изоляции</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color w:val="000000"/>
                <w:sz w:val="16"/>
                <w:szCs w:val="16"/>
                <w:lang w:eastAsia="ru-RU"/>
              </w:rPr>
              <w:t>0,6 (2-х труб. 0,3 км)</w:t>
            </w: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0.33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0.33</w:t>
            </w: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0.888</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832"/>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Всего инвестиций за период, в т.ч.</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1.32</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0.101</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0.524</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0.021</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4"/>
                <w:lang w:eastAsia="ru-RU"/>
              </w:rPr>
              <w:t>Областной бюджет</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4"/>
                <w:lang w:eastAsia="ru-RU"/>
              </w:rPr>
              <w:t>Районный бюджет</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Бюджет поселений</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r>
      <w:tr w:rsidR="000838E1" w:rsidRPr="000838E1" w:rsidTr="00E2394D">
        <w:trPr>
          <w:cantSplit/>
          <w:trHeight w:val="1016"/>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Средства предприятий</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val="en-US"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1.32</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0.444</w:t>
            </w: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0.101</w:t>
            </w: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0.524</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0.021</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0.150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val="en-US" w:eastAsia="ru-RU"/>
              </w:rPr>
            </w:pPr>
            <w:r w:rsidRPr="000838E1">
              <w:rPr>
                <w:rFonts w:ascii="Times New Roman" w:eastAsia="Times New Roman" w:hAnsi="Times New Roman" w:cs="Times New Roman"/>
                <w:color w:val="000000"/>
                <w:sz w:val="16"/>
                <w:szCs w:val="16"/>
                <w:lang w:val="en-US" w:eastAsia="ru-RU"/>
              </w:rPr>
              <w:t>0.08</w:t>
            </w: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r>
      <w:tr w:rsidR="000838E1" w:rsidRPr="000838E1" w:rsidTr="00E2394D">
        <w:trPr>
          <w:cantSplit/>
          <w:trHeight w:val="123"/>
        </w:trPr>
        <w:tc>
          <w:tcPr>
            <w:tcW w:w="475"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16"/>
                <w:szCs w:val="16"/>
                <w:lang w:eastAsia="ru-RU"/>
              </w:rPr>
            </w:pPr>
            <w:r w:rsidRPr="000838E1">
              <w:rPr>
                <w:rFonts w:ascii="Times New Roman" w:eastAsia="Times New Roman" w:hAnsi="Times New Roman" w:cs="Times New Roman"/>
                <w:b/>
                <w:color w:val="000000"/>
                <w:sz w:val="20"/>
                <w:szCs w:val="20"/>
                <w:lang w:eastAsia="ru-RU"/>
              </w:rPr>
              <w:t>Средства населения</w:t>
            </w:r>
          </w:p>
        </w:tc>
        <w:tc>
          <w:tcPr>
            <w:tcW w:w="1094"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center"/>
              <w:rPr>
                <w:rFonts w:ascii="Times New Roman" w:eastAsia="Times New Roman" w:hAnsi="Times New Roman" w:cs="Times New Roman"/>
                <w:color w:val="000000"/>
                <w:sz w:val="16"/>
                <w:szCs w:val="16"/>
                <w:lang w:eastAsia="ru-RU"/>
              </w:rPr>
            </w:pPr>
          </w:p>
        </w:tc>
        <w:tc>
          <w:tcPr>
            <w:tcW w:w="406"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1186" w:type="dxa"/>
            <w:tcBorders>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16"/>
                <w:szCs w:val="16"/>
                <w:lang w:eastAsia="ru-RU"/>
              </w:rPr>
            </w:pP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8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3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c>
          <w:tcPr>
            <w:tcW w:w="447" w:type="dxa"/>
            <w:tcBorders>
              <w:top w:val="single" w:sz="4" w:space="0" w:color="auto"/>
              <w:left w:val="single" w:sz="4" w:space="0" w:color="auto"/>
              <w:bottom w:val="single" w:sz="4" w:space="0" w:color="auto"/>
              <w:right w:val="single" w:sz="4" w:space="0" w:color="auto"/>
            </w:tcBorders>
            <w:shd w:val="clear" w:color="auto" w:fill="auto"/>
            <w:textDirection w:val="btLr"/>
          </w:tcPr>
          <w:p w:rsidR="000838E1" w:rsidRPr="000838E1" w:rsidRDefault="000838E1" w:rsidP="000838E1">
            <w:pPr>
              <w:spacing w:after="0" w:line="240" w:lineRule="auto"/>
              <w:ind w:left="113" w:right="113"/>
              <w:jc w:val="center"/>
              <w:rPr>
                <w:rFonts w:ascii="Times New Roman" w:eastAsia="Times New Roman" w:hAnsi="Times New Roman" w:cs="Times New Roman"/>
                <w:color w:val="000000"/>
                <w:sz w:val="16"/>
                <w:szCs w:val="16"/>
                <w:lang w:eastAsia="ru-RU"/>
              </w:rPr>
            </w:pP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uppressAutoHyphens/>
        <w:spacing w:before="120" w:after="0" w:line="240" w:lineRule="auto"/>
        <w:ind w:firstLine="709"/>
        <w:jc w:val="both"/>
        <w:rPr>
          <w:rFonts w:ascii="Times New Roman" w:eastAsia="Arial" w:hAnsi="Times New Roman" w:cs="Times New Roman"/>
          <w:color w:val="000000"/>
          <w:kern w:val="1"/>
          <w:sz w:val="28"/>
          <w:szCs w:val="28"/>
          <w:lang w:eastAsia="ar-SA"/>
        </w:rPr>
      </w:pPr>
      <w:r w:rsidRPr="000838E1">
        <w:rPr>
          <w:rFonts w:ascii="Times New Roman" w:eastAsia="Arial" w:hAnsi="Times New Roman" w:cs="Times New Roman"/>
          <w:b/>
          <w:color w:val="000000"/>
          <w:kern w:val="1"/>
          <w:sz w:val="28"/>
          <w:szCs w:val="28"/>
          <w:lang w:eastAsia="ar-SA"/>
        </w:rPr>
        <w:t>Примечание:</w:t>
      </w:r>
      <w:r w:rsidRPr="000838E1">
        <w:rPr>
          <w:rFonts w:ascii="Times New Roman" w:eastAsia="Arial" w:hAnsi="Times New Roman" w:cs="Times New Roman"/>
          <w:color w:val="000000"/>
          <w:kern w:val="1"/>
          <w:sz w:val="28"/>
          <w:szCs w:val="28"/>
          <w:lang w:eastAsia="ar-SA"/>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838E1" w:rsidRPr="000838E1" w:rsidRDefault="000838E1" w:rsidP="000838E1">
      <w:pPr>
        <w:spacing w:before="100" w:beforeAutospacing="1" w:after="100" w:afterAutospacing="1" w:line="240" w:lineRule="auto"/>
        <w:ind w:firstLine="709"/>
        <w:rPr>
          <w:rFonts w:ascii="Times New Roman" w:eastAsia="Times New Roman" w:hAnsi="Times New Roman" w:cs="Times New Roman"/>
          <w:color w:val="000000"/>
          <w:sz w:val="24"/>
          <w:szCs w:val="24"/>
          <w:lang w:eastAsia="ru-RU"/>
        </w:rPr>
        <w:sectPr w:rsidR="000838E1" w:rsidRPr="000838E1" w:rsidSect="00A976D9">
          <w:pgSz w:w="16840" w:h="11907" w:orient="landscape" w:code="9"/>
          <w:pgMar w:top="709" w:right="902" w:bottom="748" w:left="357" w:header="720" w:footer="720" w:gutter="0"/>
          <w:cols w:space="720"/>
          <w:noEndnote/>
          <w:docGrid w:linePitch="326"/>
        </w:sect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8. Решение об определении единой теплоснабжающей организации.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Теплоснабжение объектов образования и социальной сферы на  территории Егоровского сельского поселения осуществляет котельная, находящаяся на балансе Администрации Егоровского сельского поселения. Единая теплоснабжающая организация на территории Егоровского сельского определена МУП «Исток».</w:t>
      </w:r>
    </w:p>
    <w:p w:rsidR="000838E1" w:rsidRPr="000838E1" w:rsidRDefault="000838E1" w:rsidP="000838E1">
      <w:pPr>
        <w:spacing w:after="0" w:line="240" w:lineRule="auto"/>
        <w:ind w:left="36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9. Решения о распределении тепловой нагрузки между источниками тепловой энергии.</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Так, как источник централизованного теплоснабжения на территории Егоровского сельского поселения один,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данном случае будут отсутствовать.</w:t>
      </w:r>
    </w:p>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p>
    <w:tbl>
      <w:tblPr>
        <w:tblW w:w="0" w:type="auto"/>
        <w:tblLook w:val="01E0" w:firstRow="1" w:lastRow="1" w:firstColumn="1" w:lastColumn="1" w:noHBand="0" w:noVBand="0"/>
      </w:tblPr>
      <w:tblGrid>
        <w:gridCol w:w="774"/>
        <w:gridCol w:w="3799"/>
        <w:gridCol w:w="2418"/>
        <w:gridCol w:w="2394"/>
      </w:tblGrid>
      <w:tr w:rsidR="000838E1" w:rsidRPr="000838E1" w:rsidTr="00E2394D">
        <w:trPr>
          <w:trHeight w:val="759"/>
        </w:trPr>
        <w:tc>
          <w:tcPr>
            <w:tcW w:w="77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 п/п</w:t>
            </w:r>
          </w:p>
        </w:tc>
        <w:tc>
          <w:tcPr>
            <w:tcW w:w="3799"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Установленная мощность, Гкал/час</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Подключенная тепловая нагрузка, Гкал/час</w:t>
            </w:r>
          </w:p>
        </w:tc>
      </w:tr>
      <w:tr w:rsidR="000838E1" w:rsidRPr="000838E1" w:rsidTr="00E2394D">
        <w:trPr>
          <w:trHeight w:val="205"/>
        </w:trPr>
        <w:tc>
          <w:tcPr>
            <w:tcW w:w="774"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p>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w:t>
            </w:r>
          </w:p>
        </w:tc>
        <w:tc>
          <w:tcPr>
            <w:tcW w:w="3799"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Котельная МУП «Исток»</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1,1</w:t>
            </w:r>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rsidR="000838E1" w:rsidRPr="000838E1" w:rsidRDefault="000838E1" w:rsidP="000838E1">
            <w:pPr>
              <w:spacing w:after="0" w:line="240" w:lineRule="auto"/>
              <w:jc w:val="center"/>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0,41</w:t>
            </w:r>
          </w:p>
        </w:tc>
      </w:tr>
    </w:tbl>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Перераспределение тепловой нагрузки между источниками тепловой энергии невозможно. Источник тепловой энергии, имеющий тепловую сеть на территории Егоровского сельского поселения всего один.</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r w:rsidRPr="000838E1">
        <w:rPr>
          <w:rFonts w:ascii="Times New Roman" w:eastAsia="Times New Roman" w:hAnsi="Times New Roman" w:cs="Times New Roman"/>
          <w:b/>
          <w:color w:val="000000"/>
          <w:sz w:val="28"/>
          <w:szCs w:val="28"/>
          <w:lang w:eastAsia="ru-RU"/>
        </w:rPr>
        <w:t>Раздел 10. Перечень бесхозяйных тепловых сетей и определение организации, уполномоченной на их эксплуатацию.</w:t>
      </w: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r w:rsidRPr="000838E1">
        <w:rPr>
          <w:rFonts w:ascii="Times New Roman" w:eastAsia="Times New Roman" w:hAnsi="Times New Roman" w:cs="Times New Roman"/>
          <w:color w:val="000000"/>
          <w:sz w:val="28"/>
          <w:szCs w:val="28"/>
          <w:lang w:eastAsia="ru-RU"/>
        </w:rPr>
        <w:t xml:space="preserve">Характеристика бесхозяйных тепловых сетей </w:t>
      </w:r>
    </w:p>
    <w:p w:rsidR="000838E1" w:rsidRPr="000838E1" w:rsidRDefault="000838E1" w:rsidP="000838E1">
      <w:pPr>
        <w:spacing w:after="0" w:line="240" w:lineRule="auto"/>
        <w:jc w:val="both"/>
        <w:rPr>
          <w:rFonts w:ascii="Times New Roman" w:eastAsia="Times New Roman" w:hAnsi="Times New Roman" w:cs="Times New Roman"/>
          <w:color w:val="000000"/>
          <w:sz w:val="28"/>
          <w:szCs w:val="28"/>
          <w:lang w:eastAsia="ru-RU"/>
        </w:rPr>
      </w:pPr>
    </w:p>
    <w:tbl>
      <w:tblPr>
        <w:tblW w:w="0" w:type="auto"/>
        <w:tblLook w:val="01E0" w:firstRow="1" w:lastRow="1" w:firstColumn="1" w:lastColumn="1" w:noHBand="0" w:noVBand="0"/>
      </w:tblPr>
      <w:tblGrid>
        <w:gridCol w:w="2392"/>
        <w:gridCol w:w="2393"/>
        <w:gridCol w:w="2393"/>
        <w:gridCol w:w="2393"/>
      </w:tblGrid>
      <w:tr w:rsidR="000838E1" w:rsidRPr="000838E1" w:rsidTr="00E2394D">
        <w:tc>
          <w:tcPr>
            <w:tcW w:w="23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Адрес объекта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 записи в Едином гос. реестре прав на недвижимое имущество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Кадастровый № земельного участка, в пределах которого расположен объект недвижимого имущества</w:t>
            </w:r>
          </w:p>
        </w:tc>
      </w:tr>
      <w:tr w:rsidR="000838E1" w:rsidRPr="000838E1" w:rsidTr="00E2394D">
        <w:tc>
          <w:tcPr>
            <w:tcW w:w="2392"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Тепловые сети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Егоровское сельское поселение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отсутствуют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0838E1" w:rsidRPr="000838E1" w:rsidRDefault="000838E1" w:rsidP="000838E1">
            <w:pPr>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отсутствуют</w:t>
            </w:r>
          </w:p>
        </w:tc>
      </w:tr>
    </w:tbl>
    <w:p w:rsidR="000838E1" w:rsidRPr="000838E1" w:rsidRDefault="000838E1" w:rsidP="000838E1">
      <w:pPr>
        <w:spacing w:after="0" w:line="240" w:lineRule="auto"/>
        <w:ind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left="360" w:firstLine="709"/>
        <w:jc w:val="both"/>
        <w:rPr>
          <w:rFonts w:ascii="Times New Roman" w:eastAsia="Times New Roman" w:hAnsi="Times New Roman" w:cs="Times New Roman"/>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ind w:firstLine="709"/>
        <w:jc w:val="both"/>
        <w:rPr>
          <w:rFonts w:ascii="Times New Roman" w:eastAsia="Times New Roman" w:hAnsi="Times New Roman" w:cs="Times New Roman"/>
          <w:b/>
          <w:color w:val="000000"/>
          <w:sz w:val="28"/>
          <w:szCs w:val="28"/>
          <w:lang w:eastAsia="ru-RU"/>
        </w:rPr>
      </w:pPr>
    </w:p>
    <w:p w:rsidR="000838E1" w:rsidRPr="000838E1" w:rsidRDefault="000838E1" w:rsidP="000838E1">
      <w:pPr>
        <w:spacing w:after="0" w:line="240" w:lineRule="auto"/>
        <w:jc w:val="both"/>
        <w:rPr>
          <w:rFonts w:ascii="Times New Roman" w:eastAsia="Times New Roman" w:hAnsi="Times New Roman" w:cs="Times New Roman"/>
          <w:b/>
          <w:color w:val="000000"/>
          <w:sz w:val="28"/>
          <w:szCs w:val="28"/>
          <w:lang w:eastAsia="ru-RU"/>
        </w:rPr>
      </w:pPr>
    </w:p>
    <w:p w:rsidR="000838E1" w:rsidRPr="000838E1" w:rsidRDefault="000838E1" w:rsidP="000838E1">
      <w:pPr>
        <w:tabs>
          <w:tab w:val="left" w:pos="0"/>
        </w:tabs>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p>
    <w:p w:rsidR="000838E1" w:rsidRPr="000838E1" w:rsidRDefault="000838E1" w:rsidP="000838E1">
      <w:pPr>
        <w:tabs>
          <w:tab w:val="left" w:pos="0"/>
        </w:tabs>
        <w:autoSpaceDE w:val="0"/>
        <w:autoSpaceDN w:val="0"/>
        <w:adjustRightInd w:val="0"/>
        <w:spacing w:after="0" w:line="240" w:lineRule="auto"/>
        <w:ind w:firstLine="720"/>
        <w:jc w:val="center"/>
        <w:rPr>
          <w:rFonts w:ascii="Times New Roman" w:eastAsia="Times New Roman" w:hAnsi="Times New Roman" w:cs="Times New Roman"/>
          <w:b/>
          <w:bCs/>
          <w:color w:val="000000"/>
          <w:sz w:val="24"/>
          <w:szCs w:val="24"/>
          <w:lang w:eastAsia="ru-RU"/>
        </w:rPr>
      </w:pPr>
      <w:r w:rsidRPr="000838E1">
        <w:rPr>
          <w:rFonts w:ascii="Times New Roman" w:eastAsia="Times New Roman" w:hAnsi="Times New Roman" w:cs="Times New Roman"/>
          <w:b/>
          <w:bCs/>
          <w:color w:val="000000"/>
          <w:sz w:val="24"/>
          <w:szCs w:val="24"/>
          <w:lang w:eastAsia="ru-RU"/>
        </w:rPr>
        <w:t>Список источников</w:t>
      </w:r>
    </w:p>
    <w:p w:rsidR="000838E1" w:rsidRPr="000838E1" w:rsidRDefault="000838E1" w:rsidP="000838E1">
      <w:pPr>
        <w:tabs>
          <w:tab w:val="left" w:pos="0"/>
        </w:tabs>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ru-RU"/>
        </w:rPr>
      </w:pP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0838E1">
        <w:rPr>
          <w:rFonts w:ascii="Times New Roman" w:eastAsia="Times New Roman" w:hAnsi="Times New Roman" w:cs="Times New Roman"/>
          <w:color w:val="000000"/>
          <w:spacing w:val="1"/>
          <w:sz w:val="24"/>
          <w:szCs w:val="24"/>
          <w:lang w:eastAsia="ru-RU"/>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0838E1">
        <w:rPr>
          <w:rFonts w:ascii="Times New Roman" w:eastAsia="Times New Roman" w:hAnsi="Times New Roman" w:cs="Times New Roman"/>
          <w:color w:val="000000"/>
          <w:spacing w:val="1"/>
          <w:sz w:val="24"/>
          <w:szCs w:val="24"/>
          <w:lang w:eastAsia="ru-RU"/>
        </w:rPr>
        <w:t>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pacing w:val="1"/>
          <w:sz w:val="24"/>
          <w:szCs w:val="24"/>
          <w:lang w:eastAsia="ru-RU"/>
        </w:rPr>
      </w:pPr>
      <w:r w:rsidRPr="000838E1">
        <w:rPr>
          <w:rFonts w:ascii="Times New Roman" w:eastAsia="Times New Roman" w:hAnsi="Times New Roman" w:cs="Times New Roman"/>
          <w:color w:val="000000"/>
          <w:spacing w:val="17"/>
          <w:sz w:val="24"/>
          <w:szCs w:val="24"/>
          <w:lang w:eastAsia="ru-RU"/>
        </w:rPr>
        <w:t>Федеральный закон от 27.07.2010 №190-ФЗ «О теплоснабжении</w:t>
      </w:r>
      <w:r w:rsidRPr="000838E1">
        <w:rPr>
          <w:rFonts w:ascii="Times New Roman" w:eastAsia="Times New Roman" w:hAnsi="Times New Roman" w:cs="Times New Roman"/>
          <w:color w:val="000000"/>
          <w:spacing w:val="1"/>
          <w:sz w:val="24"/>
          <w:szCs w:val="24"/>
          <w:lang w:eastAsia="ru-RU"/>
        </w:rPr>
        <w:t>» ("Собрание законодательства РФ", 02.08.2010, N 31, ст. 4159).</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Приказ Минэнерго РФ от 30.12.2008 № 325 «По организации в Минэнерго России работы по расчету и обоснованию нормативов технологических потерь при передаче тепловой энергии» ("Бюллетень нормативных актов федеральных органов исполнительной власти", N 16, 20.04.2009).</w:t>
      </w:r>
    </w:p>
    <w:p w:rsidR="000838E1" w:rsidRPr="000838E1" w:rsidRDefault="000838E1" w:rsidP="000838E1">
      <w:pPr>
        <w:numPr>
          <w:ilvl w:val="1"/>
          <w:numId w:val="10"/>
        </w:numPr>
        <w:tabs>
          <w:tab w:val="left" w:pos="0"/>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исполнительной власти", N 16, 20.04.2009).</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7. СНиП 2.04.14-88. Тепловая изоляция оборудования и трубопроводов/Госстрой России.— М.: ЦИТП Госстроя СССР, 1998. - 28 с..</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8. СНиП 23.01.99. Строительная климатология. – М.:ГОССТРОЙ РФ, 2000.</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9. СНиП II-35-76 «Котельные установки» УТВЕРЖДЕНЫ постановлением Государственного комитета Совета Министров по делам строительства от 31 декабря 1976 г. № 229.</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10. РД 34.09.255-97 Методические указания по определению тепловых потерь в водяных тепловых сетях. ОРГРЭС,1998 г.</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11.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РФ от 12.08.2003).</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12. 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13. Методические указания по составлению энергетических характеристик для систем транспорта тепловой энергии (в 3 частях) РД 153-34.0-20.523-98 ч 1 (Утверждено Департаментом стратегии развития и научно-технической политики РАО "ЕЭС России" 06.07.98)</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14. 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0838E1" w:rsidRPr="000838E1" w:rsidRDefault="000838E1" w:rsidP="000838E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838E1">
        <w:rPr>
          <w:rFonts w:ascii="Times New Roman" w:eastAsia="Times New Roman" w:hAnsi="Times New Roman" w:cs="Times New Roman"/>
          <w:color w:val="000000"/>
          <w:sz w:val="24"/>
          <w:szCs w:val="24"/>
          <w:lang w:eastAsia="ru-RU"/>
        </w:rPr>
        <w:tab/>
      </w:r>
      <w:r w:rsidRPr="000838E1">
        <w:rPr>
          <w:rFonts w:ascii="Times New Roman" w:eastAsia="Times New Roman" w:hAnsi="Times New Roman" w:cs="Times New Roman"/>
          <w:color w:val="000000"/>
          <w:sz w:val="24"/>
          <w:szCs w:val="24"/>
          <w:lang w:eastAsia="ru-RU"/>
        </w:rPr>
        <w:tab/>
        <w:t>15. Методические основы разработки схем теплоснабжения поселений и промышленных узлов Российской Федерации РД-10-ВЭП.</w:t>
      </w:r>
    </w:p>
    <w:p w:rsidR="000838E1" w:rsidRPr="000838E1" w:rsidRDefault="000838E1" w:rsidP="000838E1">
      <w:pPr>
        <w:tabs>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sectPr w:rsidR="000838E1" w:rsidRPr="000838E1" w:rsidSect="00A976D9">
          <w:pgSz w:w="11907" w:h="16840" w:code="9"/>
          <w:pgMar w:top="902" w:right="748" w:bottom="357" w:left="1440" w:header="720" w:footer="720" w:gutter="0"/>
          <w:cols w:space="720"/>
          <w:noEndnote/>
        </w:sectPr>
      </w:pPr>
      <w:r w:rsidRPr="000838E1">
        <w:rPr>
          <w:rFonts w:ascii="Times New Roman" w:eastAsia="Times New Roman" w:hAnsi="Times New Roman" w:cs="Times New Roman"/>
          <w:color w:val="000000"/>
          <w:sz w:val="24"/>
          <w:szCs w:val="24"/>
          <w:lang w:eastAsia="ru-RU"/>
        </w:rPr>
        <w:t>16. Информационное письмо ФЭК от 12.01.04 № ЕЯ-13.</w:t>
      </w:r>
    </w:p>
    <w:p w:rsidR="00A54548" w:rsidRDefault="00A54548"/>
    <w:sectPr w:rsidR="00A545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7A1"/>
    <w:multiLevelType w:val="multilevel"/>
    <w:tmpl w:val="13F4BC0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860593"/>
    <w:multiLevelType w:val="hybridMultilevel"/>
    <w:tmpl w:val="82100424"/>
    <w:lvl w:ilvl="0" w:tplc="67D4A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900799"/>
    <w:multiLevelType w:val="hybridMultilevel"/>
    <w:tmpl w:val="5A20049C"/>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rPr>
        <w:rFont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99D5987"/>
    <w:multiLevelType w:val="hybridMultilevel"/>
    <w:tmpl w:val="756AE2C0"/>
    <w:lvl w:ilvl="0" w:tplc="84CA9D70">
      <w:start w:val="1"/>
      <w:numFmt w:val="decimal"/>
      <w:lvlText w:val="%1."/>
      <w:lvlJc w:val="left"/>
      <w:pPr>
        <w:ind w:left="900" w:hanging="360"/>
      </w:pPr>
      <w:rPr>
        <w:rFonts w:cs="Times New Roman" w:hint="default"/>
        <w:b/>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4" w15:restartNumberingAfterBreak="0">
    <w:nsid w:val="1AAF666C"/>
    <w:multiLevelType w:val="singleLevel"/>
    <w:tmpl w:val="FFB2E432"/>
    <w:lvl w:ilvl="0">
      <w:start w:val="1"/>
      <w:numFmt w:val="decimal"/>
      <w:lvlText w:val="%1"/>
      <w:legacy w:legacy="1" w:legacySpace="0" w:legacyIndent="381"/>
      <w:lvlJc w:val="left"/>
      <w:rPr>
        <w:rFonts w:ascii="Times New Roman" w:hAnsi="Times New Roman" w:cs="Times New Roman" w:hint="default"/>
      </w:rPr>
    </w:lvl>
  </w:abstractNum>
  <w:abstractNum w:abstractNumId="5" w15:restartNumberingAfterBreak="0">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37B6461"/>
    <w:multiLevelType w:val="hybridMultilevel"/>
    <w:tmpl w:val="59800D6E"/>
    <w:lvl w:ilvl="0" w:tplc="9FACF916">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3F40C1E"/>
    <w:multiLevelType w:val="hybridMultilevel"/>
    <w:tmpl w:val="C58C071C"/>
    <w:lvl w:ilvl="0" w:tplc="21900F1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15:restartNumberingAfterBreak="0">
    <w:nsid w:val="2ABF2555"/>
    <w:multiLevelType w:val="hybridMultilevel"/>
    <w:tmpl w:val="AFD2AA6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C335150"/>
    <w:multiLevelType w:val="hybridMultilevel"/>
    <w:tmpl w:val="757C736E"/>
    <w:lvl w:ilvl="0" w:tplc="04190001">
      <w:start w:val="1"/>
      <w:numFmt w:val="bullet"/>
      <w:lvlText w:val=""/>
      <w:lvlJc w:val="left"/>
      <w:pPr>
        <w:tabs>
          <w:tab w:val="num" w:pos="1590"/>
        </w:tabs>
        <w:ind w:left="1590" w:hanging="360"/>
      </w:pPr>
      <w:rPr>
        <w:rFonts w:ascii="Symbol" w:hAnsi="Symbol" w:hint="default"/>
      </w:rPr>
    </w:lvl>
    <w:lvl w:ilvl="1" w:tplc="04190003" w:tentative="1">
      <w:start w:val="1"/>
      <w:numFmt w:val="bullet"/>
      <w:lvlText w:val="o"/>
      <w:lvlJc w:val="left"/>
      <w:pPr>
        <w:tabs>
          <w:tab w:val="num" w:pos="2310"/>
        </w:tabs>
        <w:ind w:left="2310" w:hanging="360"/>
      </w:pPr>
      <w:rPr>
        <w:rFonts w:ascii="Courier New" w:hAnsi="Courier New" w:cs="Courier New" w:hint="default"/>
      </w:rPr>
    </w:lvl>
    <w:lvl w:ilvl="2" w:tplc="04190005" w:tentative="1">
      <w:start w:val="1"/>
      <w:numFmt w:val="bullet"/>
      <w:lvlText w:val=""/>
      <w:lvlJc w:val="left"/>
      <w:pPr>
        <w:tabs>
          <w:tab w:val="num" w:pos="3030"/>
        </w:tabs>
        <w:ind w:left="3030" w:hanging="360"/>
      </w:pPr>
      <w:rPr>
        <w:rFonts w:ascii="Wingdings" w:hAnsi="Wingdings" w:hint="default"/>
      </w:rPr>
    </w:lvl>
    <w:lvl w:ilvl="3" w:tplc="04190001" w:tentative="1">
      <w:start w:val="1"/>
      <w:numFmt w:val="bullet"/>
      <w:lvlText w:val=""/>
      <w:lvlJc w:val="left"/>
      <w:pPr>
        <w:tabs>
          <w:tab w:val="num" w:pos="3750"/>
        </w:tabs>
        <w:ind w:left="3750" w:hanging="360"/>
      </w:pPr>
      <w:rPr>
        <w:rFonts w:ascii="Symbol" w:hAnsi="Symbol" w:hint="default"/>
      </w:rPr>
    </w:lvl>
    <w:lvl w:ilvl="4" w:tplc="04190003" w:tentative="1">
      <w:start w:val="1"/>
      <w:numFmt w:val="bullet"/>
      <w:lvlText w:val="o"/>
      <w:lvlJc w:val="left"/>
      <w:pPr>
        <w:tabs>
          <w:tab w:val="num" w:pos="4470"/>
        </w:tabs>
        <w:ind w:left="4470" w:hanging="360"/>
      </w:pPr>
      <w:rPr>
        <w:rFonts w:ascii="Courier New" w:hAnsi="Courier New" w:cs="Courier New" w:hint="default"/>
      </w:rPr>
    </w:lvl>
    <w:lvl w:ilvl="5" w:tplc="04190005" w:tentative="1">
      <w:start w:val="1"/>
      <w:numFmt w:val="bullet"/>
      <w:lvlText w:val=""/>
      <w:lvlJc w:val="left"/>
      <w:pPr>
        <w:tabs>
          <w:tab w:val="num" w:pos="5190"/>
        </w:tabs>
        <w:ind w:left="5190" w:hanging="360"/>
      </w:pPr>
      <w:rPr>
        <w:rFonts w:ascii="Wingdings" w:hAnsi="Wingdings" w:hint="default"/>
      </w:rPr>
    </w:lvl>
    <w:lvl w:ilvl="6" w:tplc="04190001" w:tentative="1">
      <w:start w:val="1"/>
      <w:numFmt w:val="bullet"/>
      <w:lvlText w:val=""/>
      <w:lvlJc w:val="left"/>
      <w:pPr>
        <w:tabs>
          <w:tab w:val="num" w:pos="5910"/>
        </w:tabs>
        <w:ind w:left="5910" w:hanging="360"/>
      </w:pPr>
      <w:rPr>
        <w:rFonts w:ascii="Symbol" w:hAnsi="Symbol" w:hint="default"/>
      </w:rPr>
    </w:lvl>
    <w:lvl w:ilvl="7" w:tplc="04190003" w:tentative="1">
      <w:start w:val="1"/>
      <w:numFmt w:val="bullet"/>
      <w:lvlText w:val="o"/>
      <w:lvlJc w:val="left"/>
      <w:pPr>
        <w:tabs>
          <w:tab w:val="num" w:pos="6630"/>
        </w:tabs>
        <w:ind w:left="6630" w:hanging="360"/>
      </w:pPr>
      <w:rPr>
        <w:rFonts w:ascii="Courier New" w:hAnsi="Courier New" w:cs="Courier New" w:hint="default"/>
      </w:rPr>
    </w:lvl>
    <w:lvl w:ilvl="8" w:tplc="04190005" w:tentative="1">
      <w:start w:val="1"/>
      <w:numFmt w:val="bullet"/>
      <w:lvlText w:val=""/>
      <w:lvlJc w:val="left"/>
      <w:pPr>
        <w:tabs>
          <w:tab w:val="num" w:pos="7350"/>
        </w:tabs>
        <w:ind w:left="7350" w:hanging="360"/>
      </w:pPr>
      <w:rPr>
        <w:rFonts w:ascii="Wingdings" w:hAnsi="Wingdings" w:hint="default"/>
      </w:rPr>
    </w:lvl>
  </w:abstractNum>
  <w:abstractNum w:abstractNumId="11" w15:restartNumberingAfterBreak="0">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5E2FED"/>
    <w:multiLevelType w:val="multilevel"/>
    <w:tmpl w:val="ADE47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373B1B"/>
    <w:multiLevelType w:val="multilevel"/>
    <w:tmpl w:val="C6ECC87A"/>
    <w:lvl w:ilvl="0">
      <w:start w:val="1"/>
      <w:numFmt w:val="bullet"/>
      <w:lvlText w:val=""/>
      <w:lvlJc w:val="left"/>
      <w:pPr>
        <w:tabs>
          <w:tab w:val="num" w:pos="720"/>
        </w:tabs>
        <w:ind w:left="720" w:hanging="360"/>
      </w:pPr>
      <w:rPr>
        <w:rFonts w:ascii="Symbol" w:hAnsi="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1912563"/>
    <w:multiLevelType w:val="hybridMultilevel"/>
    <w:tmpl w:val="63FE890E"/>
    <w:lvl w:ilvl="0" w:tplc="54BAD3B6">
      <w:start w:val="1"/>
      <w:numFmt w:val="decimal"/>
      <w:lvlText w:val="%1."/>
      <w:lvlJc w:val="left"/>
      <w:pPr>
        <w:tabs>
          <w:tab w:val="num" w:pos="1398"/>
        </w:tabs>
        <w:ind w:left="1398" w:hanging="570"/>
      </w:pPr>
      <w:rPr>
        <w:rFonts w:hint="default"/>
      </w:r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15" w15:restartNumberingAfterBreak="0">
    <w:nsid w:val="41F10E4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92E36EF"/>
    <w:multiLevelType w:val="multilevel"/>
    <w:tmpl w:val="68EA799A"/>
    <w:lvl w:ilvl="0">
      <w:start w:val="3"/>
      <w:numFmt w:val="decimal"/>
      <w:lvlText w:val="%1."/>
      <w:lvlJc w:val="left"/>
      <w:pPr>
        <w:tabs>
          <w:tab w:val="num" w:pos="1530"/>
        </w:tabs>
        <w:ind w:left="1530" w:hanging="1530"/>
      </w:pPr>
      <w:rPr>
        <w:rFonts w:hint="default"/>
      </w:rPr>
    </w:lvl>
    <w:lvl w:ilvl="1">
      <w:start w:val="7"/>
      <w:numFmt w:val="decimal"/>
      <w:lvlText w:val="%1.%2."/>
      <w:lvlJc w:val="left"/>
      <w:pPr>
        <w:tabs>
          <w:tab w:val="num" w:pos="2250"/>
        </w:tabs>
        <w:ind w:left="2250" w:hanging="1530"/>
      </w:pPr>
      <w:rPr>
        <w:rFonts w:hint="default"/>
      </w:rPr>
    </w:lvl>
    <w:lvl w:ilvl="2">
      <w:start w:val="1"/>
      <w:numFmt w:val="decimal"/>
      <w:lvlText w:val="%1.%2.%3."/>
      <w:lvlJc w:val="left"/>
      <w:pPr>
        <w:tabs>
          <w:tab w:val="num" w:pos="2970"/>
        </w:tabs>
        <w:ind w:left="2970" w:hanging="1530"/>
      </w:pPr>
      <w:rPr>
        <w:rFonts w:hint="default"/>
      </w:rPr>
    </w:lvl>
    <w:lvl w:ilvl="3">
      <w:start w:val="1"/>
      <w:numFmt w:val="decimal"/>
      <w:lvlText w:val="%1.%2.%3.%4."/>
      <w:lvlJc w:val="left"/>
      <w:pPr>
        <w:tabs>
          <w:tab w:val="num" w:pos="3690"/>
        </w:tabs>
        <w:ind w:left="3690" w:hanging="1530"/>
      </w:pPr>
      <w:rPr>
        <w:rFonts w:hint="default"/>
      </w:rPr>
    </w:lvl>
    <w:lvl w:ilvl="4">
      <w:start w:val="1"/>
      <w:numFmt w:val="decimal"/>
      <w:lvlText w:val="%1.%2.%3.%4.%5."/>
      <w:lvlJc w:val="left"/>
      <w:pPr>
        <w:tabs>
          <w:tab w:val="num" w:pos="4410"/>
        </w:tabs>
        <w:ind w:left="4410" w:hanging="1530"/>
      </w:pPr>
      <w:rPr>
        <w:rFonts w:hint="default"/>
      </w:rPr>
    </w:lvl>
    <w:lvl w:ilvl="5">
      <w:start w:val="1"/>
      <w:numFmt w:val="decimal"/>
      <w:lvlText w:val="%1.%2.%3.%4.%5.%6."/>
      <w:lvlJc w:val="left"/>
      <w:pPr>
        <w:tabs>
          <w:tab w:val="num" w:pos="5130"/>
        </w:tabs>
        <w:ind w:left="5130" w:hanging="153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7" w15:restartNumberingAfterBreak="0">
    <w:nsid w:val="4CA935EB"/>
    <w:multiLevelType w:val="hybridMultilevel"/>
    <w:tmpl w:val="896A18A6"/>
    <w:lvl w:ilvl="0" w:tplc="F28C8A70">
      <w:numFmt w:val="none"/>
      <w:lvlText w:val=""/>
      <w:lvlJc w:val="left"/>
      <w:pPr>
        <w:tabs>
          <w:tab w:val="num" w:pos="360"/>
        </w:tabs>
      </w:pPr>
    </w:lvl>
    <w:lvl w:ilvl="1" w:tplc="82A8E4CE">
      <w:numFmt w:val="none"/>
      <w:lvlText w:val=""/>
      <w:lvlJc w:val="left"/>
      <w:pPr>
        <w:tabs>
          <w:tab w:val="num" w:pos="360"/>
        </w:tabs>
      </w:pPr>
    </w:lvl>
    <w:lvl w:ilvl="2" w:tplc="6BE6ED5E">
      <w:numFmt w:val="none"/>
      <w:lvlText w:val=""/>
      <w:lvlJc w:val="left"/>
      <w:pPr>
        <w:tabs>
          <w:tab w:val="num" w:pos="360"/>
        </w:tabs>
      </w:pPr>
    </w:lvl>
    <w:lvl w:ilvl="3" w:tplc="DE4EEFAC">
      <w:numFmt w:val="none"/>
      <w:lvlText w:val=""/>
      <w:lvlJc w:val="left"/>
      <w:pPr>
        <w:tabs>
          <w:tab w:val="num" w:pos="360"/>
        </w:tabs>
      </w:pPr>
    </w:lvl>
    <w:lvl w:ilvl="4" w:tplc="2C4E2A28">
      <w:numFmt w:val="none"/>
      <w:lvlText w:val=""/>
      <w:lvlJc w:val="left"/>
      <w:pPr>
        <w:tabs>
          <w:tab w:val="num" w:pos="360"/>
        </w:tabs>
      </w:pPr>
    </w:lvl>
    <w:lvl w:ilvl="5" w:tplc="94588E5E">
      <w:numFmt w:val="none"/>
      <w:lvlText w:val=""/>
      <w:lvlJc w:val="left"/>
      <w:pPr>
        <w:tabs>
          <w:tab w:val="num" w:pos="360"/>
        </w:tabs>
      </w:pPr>
    </w:lvl>
    <w:lvl w:ilvl="6" w:tplc="309C1BA8">
      <w:numFmt w:val="none"/>
      <w:lvlText w:val=""/>
      <w:lvlJc w:val="left"/>
      <w:pPr>
        <w:tabs>
          <w:tab w:val="num" w:pos="360"/>
        </w:tabs>
      </w:pPr>
    </w:lvl>
    <w:lvl w:ilvl="7" w:tplc="6E5A02C2">
      <w:numFmt w:val="none"/>
      <w:lvlText w:val=""/>
      <w:lvlJc w:val="left"/>
      <w:pPr>
        <w:tabs>
          <w:tab w:val="num" w:pos="360"/>
        </w:tabs>
      </w:pPr>
    </w:lvl>
    <w:lvl w:ilvl="8" w:tplc="3B84A646">
      <w:numFmt w:val="none"/>
      <w:lvlText w:val=""/>
      <w:lvlJc w:val="left"/>
      <w:pPr>
        <w:tabs>
          <w:tab w:val="num" w:pos="360"/>
        </w:tabs>
      </w:pPr>
    </w:lvl>
  </w:abstractNum>
  <w:abstractNum w:abstractNumId="18" w15:restartNumberingAfterBreak="0">
    <w:nsid w:val="4E3B7182"/>
    <w:multiLevelType w:val="multilevel"/>
    <w:tmpl w:val="C0481464"/>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522B02F0"/>
    <w:multiLevelType w:val="hybridMultilevel"/>
    <w:tmpl w:val="C038DC96"/>
    <w:lvl w:ilvl="0" w:tplc="12942D72">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37D39E1"/>
    <w:multiLevelType w:val="hybridMultilevel"/>
    <w:tmpl w:val="4D2637D6"/>
    <w:lvl w:ilvl="0" w:tplc="80C450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4383874"/>
    <w:multiLevelType w:val="hybridMultilevel"/>
    <w:tmpl w:val="C1B01E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DC2E2D"/>
    <w:multiLevelType w:val="multilevel"/>
    <w:tmpl w:val="B978B0F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7801835"/>
    <w:multiLevelType w:val="multilevel"/>
    <w:tmpl w:val="9A6209A4"/>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4" w15:restartNumberingAfterBreak="0">
    <w:nsid w:val="61E425D4"/>
    <w:multiLevelType w:val="hybridMultilevel"/>
    <w:tmpl w:val="605632F4"/>
    <w:lvl w:ilvl="0" w:tplc="04190011">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BE57952"/>
    <w:multiLevelType w:val="hybridMultilevel"/>
    <w:tmpl w:val="B930DB52"/>
    <w:lvl w:ilvl="0" w:tplc="0C72E5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C3153C5"/>
    <w:multiLevelType w:val="multilevel"/>
    <w:tmpl w:val="DCF68DF8"/>
    <w:lvl w:ilvl="0">
      <w:start w:val="3"/>
      <w:numFmt w:val="decimal"/>
      <w:lvlText w:val="%1."/>
      <w:lvlJc w:val="left"/>
      <w:pPr>
        <w:tabs>
          <w:tab w:val="num" w:pos="705"/>
        </w:tabs>
        <w:ind w:left="705" w:hanging="705"/>
      </w:pPr>
      <w:rPr>
        <w:rFonts w:hint="default"/>
      </w:rPr>
    </w:lvl>
    <w:lvl w:ilvl="1">
      <w:start w:val="18"/>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7" w15:restartNumberingAfterBreak="0">
    <w:nsid w:val="701D56C2"/>
    <w:multiLevelType w:val="hybridMultilevel"/>
    <w:tmpl w:val="23A607DC"/>
    <w:lvl w:ilvl="0" w:tplc="38487BF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15:restartNumberingAfterBreak="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7CF469EE"/>
    <w:multiLevelType w:val="hybridMultilevel"/>
    <w:tmpl w:val="079C4C8E"/>
    <w:lvl w:ilvl="0" w:tplc="5EE27FCA">
      <w:start w:val="1"/>
      <w:numFmt w:val="decimal"/>
      <w:lvlText w:val="%1."/>
      <w:lvlJc w:val="left"/>
      <w:pPr>
        <w:tabs>
          <w:tab w:val="num" w:pos="2106"/>
        </w:tabs>
        <w:ind w:left="2106" w:hanging="1410"/>
      </w:pPr>
      <w:rPr>
        <w:rFonts w:hint="default"/>
      </w:rPr>
    </w:lvl>
    <w:lvl w:ilvl="1" w:tplc="04190019" w:tentative="1">
      <w:start w:val="1"/>
      <w:numFmt w:val="lowerLetter"/>
      <w:lvlText w:val="%2."/>
      <w:lvlJc w:val="left"/>
      <w:pPr>
        <w:tabs>
          <w:tab w:val="num" w:pos="1776"/>
        </w:tabs>
        <w:ind w:left="1776" w:hanging="360"/>
      </w:pPr>
    </w:lvl>
    <w:lvl w:ilvl="2" w:tplc="0419001B" w:tentative="1">
      <w:start w:val="1"/>
      <w:numFmt w:val="lowerRoman"/>
      <w:lvlText w:val="%3."/>
      <w:lvlJc w:val="right"/>
      <w:pPr>
        <w:tabs>
          <w:tab w:val="num" w:pos="2496"/>
        </w:tabs>
        <w:ind w:left="2496" w:hanging="180"/>
      </w:pPr>
    </w:lvl>
    <w:lvl w:ilvl="3" w:tplc="0419000F" w:tentative="1">
      <w:start w:val="1"/>
      <w:numFmt w:val="decimal"/>
      <w:lvlText w:val="%4."/>
      <w:lvlJc w:val="left"/>
      <w:pPr>
        <w:tabs>
          <w:tab w:val="num" w:pos="3216"/>
        </w:tabs>
        <w:ind w:left="3216" w:hanging="360"/>
      </w:pPr>
    </w:lvl>
    <w:lvl w:ilvl="4" w:tplc="04190019" w:tentative="1">
      <w:start w:val="1"/>
      <w:numFmt w:val="lowerLetter"/>
      <w:lvlText w:val="%5."/>
      <w:lvlJc w:val="left"/>
      <w:pPr>
        <w:tabs>
          <w:tab w:val="num" w:pos="3936"/>
        </w:tabs>
        <w:ind w:left="3936" w:hanging="360"/>
      </w:pPr>
    </w:lvl>
    <w:lvl w:ilvl="5" w:tplc="0419001B" w:tentative="1">
      <w:start w:val="1"/>
      <w:numFmt w:val="lowerRoman"/>
      <w:lvlText w:val="%6."/>
      <w:lvlJc w:val="right"/>
      <w:pPr>
        <w:tabs>
          <w:tab w:val="num" w:pos="4656"/>
        </w:tabs>
        <w:ind w:left="4656" w:hanging="180"/>
      </w:pPr>
    </w:lvl>
    <w:lvl w:ilvl="6" w:tplc="0419000F" w:tentative="1">
      <w:start w:val="1"/>
      <w:numFmt w:val="decimal"/>
      <w:lvlText w:val="%7."/>
      <w:lvlJc w:val="left"/>
      <w:pPr>
        <w:tabs>
          <w:tab w:val="num" w:pos="5376"/>
        </w:tabs>
        <w:ind w:left="5376" w:hanging="360"/>
      </w:pPr>
    </w:lvl>
    <w:lvl w:ilvl="7" w:tplc="04190019" w:tentative="1">
      <w:start w:val="1"/>
      <w:numFmt w:val="lowerLetter"/>
      <w:lvlText w:val="%8."/>
      <w:lvlJc w:val="left"/>
      <w:pPr>
        <w:tabs>
          <w:tab w:val="num" w:pos="6096"/>
        </w:tabs>
        <w:ind w:left="6096" w:hanging="360"/>
      </w:pPr>
    </w:lvl>
    <w:lvl w:ilvl="8" w:tplc="0419001B" w:tentative="1">
      <w:start w:val="1"/>
      <w:numFmt w:val="lowerRoman"/>
      <w:lvlText w:val="%9."/>
      <w:lvlJc w:val="right"/>
      <w:pPr>
        <w:tabs>
          <w:tab w:val="num" w:pos="6816"/>
        </w:tabs>
        <w:ind w:left="6816" w:hanging="180"/>
      </w:pPr>
    </w:lvl>
  </w:abstractNum>
  <w:abstractNum w:abstractNumId="30" w15:restartNumberingAfterBreak="0">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30"/>
  </w:num>
  <w:num w:numId="3">
    <w:abstractNumId w:val="7"/>
  </w:num>
  <w:num w:numId="4">
    <w:abstractNumId w:val="2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9"/>
  </w:num>
  <w:num w:numId="9">
    <w:abstractNumId w:val="20"/>
  </w:num>
  <w:num w:numId="10">
    <w:abstractNumId w:val="0"/>
  </w:num>
  <w:num w:numId="11">
    <w:abstractNumId w:val="11"/>
  </w:num>
  <w:num w:numId="12">
    <w:abstractNumId w:val="13"/>
  </w:num>
  <w:num w:numId="13">
    <w:abstractNumId w:val="4"/>
  </w:num>
  <w:num w:numId="14">
    <w:abstractNumId w:val="8"/>
  </w:num>
  <w:num w:numId="15">
    <w:abstractNumId w:val="22"/>
  </w:num>
  <w:num w:numId="16">
    <w:abstractNumId w:val="25"/>
  </w:num>
  <w:num w:numId="17">
    <w:abstractNumId w:val="6"/>
  </w:num>
  <w:num w:numId="18">
    <w:abstractNumId w:val="1"/>
  </w:num>
  <w:num w:numId="19">
    <w:abstractNumId w:val="29"/>
  </w:num>
  <w:num w:numId="20">
    <w:abstractNumId w:val="17"/>
  </w:num>
  <w:num w:numId="21">
    <w:abstractNumId w:val="18"/>
  </w:num>
  <w:num w:numId="22">
    <w:abstractNumId w:val="23"/>
  </w:num>
  <w:num w:numId="23">
    <w:abstractNumId w:val="27"/>
  </w:num>
  <w:num w:numId="24">
    <w:abstractNumId w:val="9"/>
  </w:num>
  <w:num w:numId="25">
    <w:abstractNumId w:val="16"/>
  </w:num>
  <w:num w:numId="26">
    <w:abstractNumId w:val="15"/>
  </w:num>
  <w:num w:numId="27">
    <w:abstractNumId w:val="26"/>
  </w:num>
  <w:num w:numId="28">
    <w:abstractNumId w:val="21"/>
  </w:num>
  <w:num w:numId="29">
    <w:abstractNumId w:val="24"/>
  </w:num>
  <w:num w:numId="30">
    <w:abstractNumId w:val="14"/>
  </w:num>
  <w:num w:numId="31">
    <w:abstractNumId w:val="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912"/>
    <w:rsid w:val="000838E1"/>
    <w:rsid w:val="007C399A"/>
    <w:rsid w:val="00977912"/>
    <w:rsid w:val="00A54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81ED85-C017-4B68-9BE6-007BB4337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838E1"/>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lang w:eastAsia="ru-RU"/>
    </w:rPr>
  </w:style>
  <w:style w:type="paragraph" w:styleId="2">
    <w:name w:val="heading 2"/>
    <w:basedOn w:val="a"/>
    <w:next w:val="a"/>
    <w:link w:val="20"/>
    <w:qFormat/>
    <w:rsid w:val="000838E1"/>
    <w:pPr>
      <w:keepNext/>
      <w:spacing w:after="0" w:line="240" w:lineRule="auto"/>
      <w:jc w:val="right"/>
      <w:outlineLvl w:val="1"/>
    </w:pPr>
    <w:rPr>
      <w:rFonts w:ascii="Times New Roman" w:eastAsia="Times New Roman" w:hAnsi="Times New Roman" w:cs="Times New Roman"/>
      <w:sz w:val="24"/>
      <w:szCs w:val="24"/>
      <w:lang w:eastAsia="ru-RU"/>
    </w:rPr>
  </w:style>
  <w:style w:type="paragraph" w:styleId="3">
    <w:name w:val="heading 3"/>
    <w:basedOn w:val="a"/>
    <w:next w:val="a"/>
    <w:link w:val="30"/>
    <w:qFormat/>
    <w:rsid w:val="000838E1"/>
    <w:pPr>
      <w:keepNext/>
      <w:spacing w:after="0" w:line="240" w:lineRule="auto"/>
      <w:jc w:val="right"/>
      <w:outlineLvl w:val="2"/>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0838E1"/>
    <w:pPr>
      <w:keepNext/>
      <w:widowControl w:val="0"/>
      <w:autoSpaceDE w:val="0"/>
      <w:autoSpaceDN w:val="0"/>
      <w:adjustRightInd w:val="0"/>
      <w:spacing w:after="0" w:line="240" w:lineRule="auto"/>
      <w:ind w:firstLine="720"/>
      <w:outlineLvl w:val="4"/>
    </w:pPr>
    <w:rPr>
      <w:rFonts w:ascii="Arial" w:eastAsia="Times New Roman" w:hAnsi="Arial" w:cs="Times New Roman"/>
      <w:b/>
      <w:bCs/>
      <w:sz w:val="24"/>
      <w:szCs w:val="24"/>
      <w:lang w:eastAsia="ru-RU"/>
    </w:rPr>
  </w:style>
  <w:style w:type="paragraph" w:styleId="6">
    <w:name w:val="heading 6"/>
    <w:basedOn w:val="a"/>
    <w:next w:val="a"/>
    <w:link w:val="60"/>
    <w:qFormat/>
    <w:rsid w:val="000838E1"/>
    <w:pPr>
      <w:keepNext/>
      <w:widowControl w:val="0"/>
      <w:autoSpaceDE w:val="0"/>
      <w:autoSpaceDN w:val="0"/>
      <w:adjustRightInd w:val="0"/>
      <w:spacing w:after="0" w:line="240" w:lineRule="auto"/>
      <w:ind w:firstLine="720"/>
      <w:jc w:val="right"/>
      <w:outlineLvl w:val="5"/>
    </w:pPr>
    <w:rPr>
      <w:rFonts w:ascii="Arial" w:eastAsia="Times New Roman" w:hAnsi="Arial" w:cs="Times New Roman"/>
      <w:sz w:val="24"/>
      <w:szCs w:val="24"/>
      <w:lang w:eastAsia="ru-RU"/>
    </w:rPr>
  </w:style>
  <w:style w:type="paragraph" w:styleId="8">
    <w:name w:val="heading 8"/>
    <w:basedOn w:val="a"/>
    <w:next w:val="a"/>
    <w:link w:val="80"/>
    <w:qFormat/>
    <w:rsid w:val="000838E1"/>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38E1"/>
    <w:rPr>
      <w:rFonts w:ascii="Arial" w:eastAsia="Times New Roman" w:hAnsi="Arial" w:cs="Arial"/>
      <w:b/>
      <w:bCs/>
      <w:color w:val="000080"/>
      <w:sz w:val="20"/>
      <w:szCs w:val="20"/>
      <w:lang w:eastAsia="ru-RU"/>
    </w:rPr>
  </w:style>
  <w:style w:type="character" w:customStyle="1" w:styleId="20">
    <w:name w:val="Заголовок 2 Знак"/>
    <w:basedOn w:val="a0"/>
    <w:link w:val="2"/>
    <w:rsid w:val="000838E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0838E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0838E1"/>
    <w:rPr>
      <w:rFonts w:ascii="Arial" w:eastAsia="Times New Roman" w:hAnsi="Arial" w:cs="Times New Roman"/>
      <w:b/>
      <w:bCs/>
      <w:sz w:val="24"/>
      <w:szCs w:val="24"/>
      <w:lang w:eastAsia="ru-RU"/>
    </w:rPr>
  </w:style>
  <w:style w:type="character" w:customStyle="1" w:styleId="60">
    <w:name w:val="Заголовок 6 Знак"/>
    <w:basedOn w:val="a0"/>
    <w:link w:val="6"/>
    <w:rsid w:val="000838E1"/>
    <w:rPr>
      <w:rFonts w:ascii="Arial" w:eastAsia="Times New Roman" w:hAnsi="Arial" w:cs="Times New Roman"/>
      <w:sz w:val="24"/>
      <w:szCs w:val="24"/>
      <w:lang w:eastAsia="ru-RU"/>
    </w:rPr>
  </w:style>
  <w:style w:type="character" w:customStyle="1" w:styleId="80">
    <w:name w:val="Заголовок 8 Знак"/>
    <w:basedOn w:val="a0"/>
    <w:link w:val="8"/>
    <w:rsid w:val="000838E1"/>
    <w:rPr>
      <w:rFonts w:ascii="Times New Roman" w:eastAsia="Times New Roman" w:hAnsi="Times New Roman" w:cs="Times New Roman"/>
      <w:i/>
      <w:iCs/>
      <w:sz w:val="24"/>
      <w:szCs w:val="24"/>
      <w:lang w:eastAsia="ru-RU"/>
    </w:rPr>
  </w:style>
  <w:style w:type="numbering" w:customStyle="1" w:styleId="11">
    <w:name w:val="Нет списка1"/>
    <w:next w:val="a2"/>
    <w:uiPriority w:val="99"/>
    <w:semiHidden/>
    <w:unhideWhenUsed/>
    <w:rsid w:val="000838E1"/>
  </w:style>
  <w:style w:type="paragraph" w:styleId="a3">
    <w:name w:val="Body Text Indent"/>
    <w:basedOn w:val="a"/>
    <w:link w:val="a4"/>
    <w:rsid w:val="000838E1"/>
    <w:pPr>
      <w:widowControl w:val="0"/>
      <w:autoSpaceDE w:val="0"/>
      <w:autoSpaceDN w:val="0"/>
      <w:adjustRightInd w:val="0"/>
      <w:spacing w:after="0" w:line="240" w:lineRule="auto"/>
      <w:ind w:firstLine="567"/>
    </w:pPr>
    <w:rPr>
      <w:rFonts w:ascii="Arial" w:eastAsia="Times New Roman" w:hAnsi="Arial" w:cs="Times New Roman"/>
      <w:sz w:val="24"/>
      <w:szCs w:val="24"/>
      <w:lang w:eastAsia="ru-RU"/>
    </w:rPr>
  </w:style>
  <w:style w:type="character" w:customStyle="1" w:styleId="a4">
    <w:name w:val="Основной текст с отступом Знак"/>
    <w:basedOn w:val="a0"/>
    <w:link w:val="a3"/>
    <w:rsid w:val="000838E1"/>
    <w:rPr>
      <w:rFonts w:ascii="Arial" w:eastAsia="Times New Roman" w:hAnsi="Arial" w:cs="Times New Roman"/>
      <w:sz w:val="24"/>
      <w:szCs w:val="24"/>
      <w:lang w:eastAsia="ru-RU"/>
    </w:rPr>
  </w:style>
  <w:style w:type="character" w:styleId="a5">
    <w:name w:val="Hyperlink"/>
    <w:rsid w:val="000838E1"/>
    <w:rPr>
      <w:color w:val="0000FF"/>
      <w:u w:val="single"/>
    </w:rPr>
  </w:style>
  <w:style w:type="character" w:customStyle="1" w:styleId="21">
    <w:name w:val="Основной текст (2)"/>
    <w:rsid w:val="00083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numbering" w:customStyle="1" w:styleId="110">
    <w:name w:val="Нет списка11"/>
    <w:next w:val="a2"/>
    <w:semiHidden/>
    <w:rsid w:val="000838E1"/>
  </w:style>
  <w:style w:type="paragraph" w:styleId="22">
    <w:name w:val="Body Text 2"/>
    <w:basedOn w:val="a"/>
    <w:link w:val="23"/>
    <w:rsid w:val="000838E1"/>
    <w:pPr>
      <w:spacing w:after="0" w:line="240" w:lineRule="auto"/>
      <w:ind w:right="175"/>
      <w:jc w:val="both"/>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838E1"/>
    <w:rPr>
      <w:rFonts w:ascii="Times New Roman" w:eastAsia="Times New Roman" w:hAnsi="Times New Roman" w:cs="Times New Roman"/>
      <w:sz w:val="24"/>
      <w:szCs w:val="24"/>
      <w:lang w:eastAsia="ru-RU"/>
    </w:rPr>
  </w:style>
  <w:style w:type="paragraph" w:styleId="24">
    <w:name w:val="Body Text Indent 2"/>
    <w:basedOn w:val="a"/>
    <w:link w:val="25"/>
    <w:rsid w:val="000838E1"/>
    <w:pPr>
      <w:widowControl w:val="0"/>
      <w:autoSpaceDE w:val="0"/>
      <w:autoSpaceDN w:val="0"/>
      <w:adjustRightInd w:val="0"/>
      <w:spacing w:after="0" w:line="240" w:lineRule="auto"/>
      <w:ind w:firstLine="720"/>
      <w:jc w:val="center"/>
    </w:pPr>
    <w:rPr>
      <w:rFonts w:ascii="Arial" w:eastAsia="Times New Roman" w:hAnsi="Arial" w:cs="Times New Roman"/>
      <w:b/>
      <w:bCs/>
      <w:sz w:val="24"/>
      <w:szCs w:val="24"/>
      <w:lang w:eastAsia="ru-RU"/>
    </w:rPr>
  </w:style>
  <w:style w:type="character" w:customStyle="1" w:styleId="25">
    <w:name w:val="Основной текст с отступом 2 Знак"/>
    <w:basedOn w:val="a0"/>
    <w:link w:val="24"/>
    <w:rsid w:val="000838E1"/>
    <w:rPr>
      <w:rFonts w:ascii="Arial" w:eastAsia="Times New Roman" w:hAnsi="Arial" w:cs="Times New Roman"/>
      <w:b/>
      <w:bCs/>
      <w:sz w:val="24"/>
      <w:szCs w:val="24"/>
      <w:lang w:eastAsia="ru-RU"/>
    </w:rPr>
  </w:style>
  <w:style w:type="paragraph" w:styleId="31">
    <w:name w:val="Body Text Indent 3"/>
    <w:basedOn w:val="a"/>
    <w:link w:val="32"/>
    <w:rsid w:val="000838E1"/>
    <w:pPr>
      <w:widowControl w:val="0"/>
      <w:autoSpaceDE w:val="0"/>
      <w:autoSpaceDN w:val="0"/>
      <w:adjustRightInd w:val="0"/>
      <w:spacing w:after="139" w:line="240" w:lineRule="auto"/>
      <w:ind w:firstLine="559"/>
      <w:jc w:val="both"/>
    </w:pPr>
    <w:rPr>
      <w:rFonts w:ascii="Arial" w:eastAsia="Times New Roman" w:hAnsi="Arial" w:cs="Times New Roman"/>
      <w:sz w:val="24"/>
      <w:szCs w:val="24"/>
      <w:lang w:eastAsia="ru-RU"/>
    </w:rPr>
  </w:style>
  <w:style w:type="character" w:customStyle="1" w:styleId="32">
    <w:name w:val="Основной текст с отступом 3 Знак"/>
    <w:basedOn w:val="a0"/>
    <w:link w:val="31"/>
    <w:rsid w:val="000838E1"/>
    <w:rPr>
      <w:rFonts w:ascii="Arial" w:eastAsia="Times New Roman" w:hAnsi="Arial" w:cs="Times New Roman"/>
      <w:sz w:val="24"/>
      <w:szCs w:val="24"/>
      <w:lang w:eastAsia="ru-RU"/>
    </w:rPr>
  </w:style>
  <w:style w:type="character" w:customStyle="1" w:styleId="a6">
    <w:name w:val="Гипертекстовая ссылка"/>
    <w:rsid w:val="000838E1"/>
    <w:rPr>
      <w:b/>
      <w:bCs/>
      <w:color w:val="008000"/>
      <w:sz w:val="20"/>
      <w:szCs w:val="20"/>
      <w:u w:val="single"/>
    </w:rPr>
  </w:style>
  <w:style w:type="character" w:customStyle="1" w:styleId="a7">
    <w:name w:val="Цветовое выделение"/>
    <w:rsid w:val="000838E1"/>
    <w:rPr>
      <w:b/>
      <w:bCs/>
      <w:color w:val="000080"/>
      <w:sz w:val="20"/>
      <w:szCs w:val="20"/>
    </w:rPr>
  </w:style>
  <w:style w:type="paragraph" w:customStyle="1" w:styleId="a8">
    <w:name w:val="Таблицы (моноширинный)"/>
    <w:basedOn w:val="a"/>
    <w:next w:val="a"/>
    <w:rsid w:val="000838E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9">
    <w:name w:val="Не вступил в силу"/>
    <w:rsid w:val="000838E1"/>
    <w:rPr>
      <w:b/>
      <w:bCs/>
      <w:color w:val="008080"/>
      <w:sz w:val="20"/>
      <w:szCs w:val="20"/>
    </w:rPr>
  </w:style>
  <w:style w:type="paragraph" w:customStyle="1" w:styleId="aa">
    <w:name w:val="Комментарий"/>
    <w:basedOn w:val="a"/>
    <w:next w:val="a"/>
    <w:rsid w:val="000838E1"/>
    <w:pPr>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paragraph" w:customStyle="1" w:styleId="ab">
    <w:name w:val="Прижатый влево"/>
    <w:basedOn w:val="a"/>
    <w:next w:val="a"/>
    <w:rsid w:val="000838E1"/>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c">
    <w:name w:val="Заголовок статьи"/>
    <w:basedOn w:val="a"/>
    <w:next w:val="a"/>
    <w:rsid w:val="000838E1"/>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ad">
    <w:name w:val="Normal (Web)"/>
    <w:basedOn w:val="a"/>
    <w:rsid w:val="000838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qFormat/>
    <w:rsid w:val="000838E1"/>
    <w:rPr>
      <w:b/>
      <w:bCs/>
    </w:rPr>
  </w:style>
  <w:style w:type="table" w:styleId="af">
    <w:name w:val="Table Grid"/>
    <w:basedOn w:val="a1"/>
    <w:rsid w:val="000838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qFormat/>
    <w:rsid w:val="000838E1"/>
    <w:pPr>
      <w:suppressAutoHyphens/>
      <w:spacing w:after="0" w:line="240" w:lineRule="auto"/>
    </w:pPr>
    <w:rPr>
      <w:rFonts w:ascii="Calibri" w:eastAsia="Arial" w:hAnsi="Calibri" w:cs="Times New Roman"/>
      <w:kern w:val="1"/>
      <w:lang w:eastAsia="ar-SA"/>
    </w:rPr>
  </w:style>
  <w:style w:type="character" w:styleId="af1">
    <w:name w:val="FollowedHyperlink"/>
    <w:rsid w:val="000838E1"/>
    <w:rPr>
      <w:color w:val="800080"/>
      <w:u w:val="single"/>
    </w:rPr>
  </w:style>
  <w:style w:type="paragraph" w:customStyle="1" w:styleId="Sweet">
    <w:name w:val="Sweet_основной текст"/>
    <w:basedOn w:val="a"/>
    <w:link w:val="Sweet0"/>
    <w:rsid w:val="000838E1"/>
    <w:pPr>
      <w:spacing w:after="0" w:line="240" w:lineRule="auto"/>
      <w:ind w:firstLine="709"/>
      <w:jc w:val="both"/>
    </w:pPr>
    <w:rPr>
      <w:rFonts w:ascii="Times New Roman" w:eastAsia="Calibri" w:hAnsi="Times New Roman" w:cs="Times New Roman"/>
      <w:sz w:val="28"/>
      <w:szCs w:val="28"/>
      <w:lang w:val="x-none" w:eastAsia="x-none"/>
    </w:rPr>
  </w:style>
  <w:style w:type="character" w:customStyle="1" w:styleId="Sweet0">
    <w:name w:val="Sweet_основной текст Знак"/>
    <w:link w:val="Sweet"/>
    <w:locked/>
    <w:rsid w:val="000838E1"/>
    <w:rPr>
      <w:rFonts w:ascii="Times New Roman" w:eastAsia="Calibri" w:hAnsi="Times New Roman" w:cs="Times New Roman"/>
      <w:sz w:val="28"/>
      <w:szCs w:val="28"/>
      <w:lang w:val="x-none" w:eastAsia="x-none"/>
    </w:rPr>
  </w:style>
  <w:style w:type="paragraph" w:customStyle="1" w:styleId="12">
    <w:name w:val="Абзац списка1"/>
    <w:basedOn w:val="a"/>
    <w:rsid w:val="000838E1"/>
    <w:pPr>
      <w:spacing w:after="200" w:line="276" w:lineRule="auto"/>
      <w:ind w:left="720"/>
    </w:pPr>
    <w:rPr>
      <w:rFonts w:ascii="Times New Roman" w:eastAsia="Times New Roman" w:hAnsi="Times New Roman" w:cs="Times New Roman"/>
      <w:sz w:val="24"/>
      <w:szCs w:val="24"/>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8E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weet1">
    <w:name w:val="Sweet_заголовок"/>
    <w:basedOn w:val="a"/>
    <w:rsid w:val="000838E1"/>
    <w:pPr>
      <w:spacing w:before="240" w:after="240" w:line="240" w:lineRule="auto"/>
      <w:ind w:firstLine="709"/>
      <w:jc w:val="both"/>
    </w:pPr>
    <w:rPr>
      <w:rFonts w:ascii="Times New Roman" w:eastAsia="Calibri" w:hAnsi="Times New Roman" w:cs="Times New Roman"/>
      <w:b/>
      <w:bCs/>
      <w:sz w:val="28"/>
      <w:szCs w:val="28"/>
      <w:lang w:eastAsia="ru-RU"/>
    </w:rPr>
  </w:style>
  <w:style w:type="paragraph" w:styleId="af3">
    <w:name w:val="Balloon Text"/>
    <w:basedOn w:val="a"/>
    <w:link w:val="af4"/>
    <w:rsid w:val="000838E1"/>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0838E1"/>
    <w:rPr>
      <w:rFonts w:ascii="Tahoma" w:eastAsia="Times New Roman" w:hAnsi="Tahoma" w:cs="Times New Roman"/>
      <w:sz w:val="16"/>
      <w:szCs w:val="16"/>
      <w:lang w:val="x-none" w:eastAsia="x-none"/>
    </w:rPr>
  </w:style>
  <w:style w:type="paragraph" w:customStyle="1" w:styleId="Default">
    <w:name w:val="Default"/>
    <w:rsid w:val="000838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header"/>
    <w:basedOn w:val="a"/>
    <w:link w:val="af6"/>
    <w:rsid w:val="000838E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6">
    <w:name w:val="Верхний колонтитул Знак"/>
    <w:basedOn w:val="a0"/>
    <w:link w:val="af5"/>
    <w:rsid w:val="000838E1"/>
    <w:rPr>
      <w:rFonts w:ascii="Times New Roman" w:eastAsia="Times New Roman" w:hAnsi="Times New Roman" w:cs="Times New Roman"/>
      <w:sz w:val="24"/>
      <w:szCs w:val="24"/>
      <w:lang w:val="x-none" w:eastAsia="x-none"/>
    </w:rPr>
  </w:style>
  <w:style w:type="paragraph" w:styleId="af7">
    <w:name w:val="footer"/>
    <w:basedOn w:val="a"/>
    <w:link w:val="af8"/>
    <w:rsid w:val="000838E1"/>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8">
    <w:name w:val="Нижний колонтитул Знак"/>
    <w:basedOn w:val="a0"/>
    <w:link w:val="af7"/>
    <w:rsid w:val="000838E1"/>
    <w:rPr>
      <w:rFonts w:ascii="Times New Roman" w:eastAsia="Times New Roman" w:hAnsi="Times New Roman" w:cs="Times New Roman"/>
      <w:sz w:val="24"/>
      <w:szCs w:val="24"/>
      <w:lang w:val="x-none" w:eastAsia="x-none"/>
    </w:rPr>
  </w:style>
  <w:style w:type="paragraph" w:customStyle="1" w:styleId="af9">
    <w:name w:val="Знак Знак Знак Знак Знак Знак Знак Знак Знак Знак Знак Знак Знак Знак Знак Знак Знак Знак Знак Знак Знак Знак"/>
    <w:basedOn w:val="a"/>
    <w:rsid w:val="000838E1"/>
    <w:pPr>
      <w:spacing w:before="100" w:beforeAutospacing="1" w:after="100" w:afterAutospacing="1" w:line="240" w:lineRule="auto"/>
    </w:pPr>
    <w:rPr>
      <w:rFonts w:ascii="Tahoma" w:eastAsia="Times New Roman" w:hAnsi="Tahoma" w:cs="Times New Roman"/>
      <w:sz w:val="20"/>
      <w:szCs w:val="20"/>
      <w:lang w:val="en-US"/>
    </w:rPr>
  </w:style>
  <w:style w:type="paragraph" w:styleId="afa">
    <w:name w:val="List Paragraph"/>
    <w:basedOn w:val="a"/>
    <w:qFormat/>
    <w:rsid w:val="000838E1"/>
    <w:pPr>
      <w:spacing w:after="0" w:line="240" w:lineRule="auto"/>
      <w:ind w:left="708"/>
    </w:pPr>
    <w:rPr>
      <w:rFonts w:ascii="Times New Roman" w:eastAsia="Times New Roman" w:hAnsi="Times New Roman" w:cs="Times New Roman"/>
      <w:sz w:val="24"/>
      <w:szCs w:val="24"/>
      <w:lang w:eastAsia="ru-RU"/>
    </w:rPr>
  </w:style>
  <w:style w:type="character" w:styleId="afb">
    <w:name w:val="page number"/>
    <w:rsid w:val="000838E1"/>
  </w:style>
  <w:style w:type="paragraph" w:customStyle="1" w:styleId="ConsPlusNonformat">
    <w:name w:val="ConsPlusNonformat"/>
    <w:rsid w:val="000838E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Body Text"/>
    <w:basedOn w:val="a"/>
    <w:link w:val="afd"/>
    <w:rsid w:val="000838E1"/>
    <w:pPr>
      <w:spacing w:after="120" w:line="240" w:lineRule="auto"/>
    </w:pPr>
    <w:rPr>
      <w:rFonts w:ascii="Times New Roman" w:eastAsia="Times New Roman" w:hAnsi="Times New Roman" w:cs="Times New Roman"/>
      <w:sz w:val="20"/>
      <w:szCs w:val="20"/>
      <w:lang w:eastAsia="ru-RU"/>
    </w:rPr>
  </w:style>
  <w:style w:type="character" w:customStyle="1" w:styleId="afd">
    <w:name w:val="Основной текст Знак"/>
    <w:basedOn w:val="a0"/>
    <w:link w:val="afc"/>
    <w:rsid w:val="000838E1"/>
    <w:rPr>
      <w:rFonts w:ascii="Times New Roman" w:eastAsia="Times New Roman" w:hAnsi="Times New Roman" w:cs="Times New Roman"/>
      <w:sz w:val="20"/>
      <w:szCs w:val="20"/>
      <w:lang w:eastAsia="ru-RU"/>
    </w:rPr>
  </w:style>
  <w:style w:type="paragraph" w:customStyle="1" w:styleId="13">
    <w:name w:val="Обычный1"/>
    <w:rsid w:val="000838E1"/>
    <w:pPr>
      <w:spacing w:after="0" w:line="240" w:lineRule="auto"/>
    </w:pPr>
    <w:rPr>
      <w:rFonts w:ascii="Times New Roman" w:eastAsia="Times New Roman" w:hAnsi="Times New Roman" w:cs="Times New Roman"/>
      <w:sz w:val="24"/>
      <w:szCs w:val="20"/>
      <w:lang w:eastAsia="ru-RU"/>
    </w:rPr>
  </w:style>
  <w:style w:type="paragraph" w:customStyle="1" w:styleId="14">
    <w:name w:val="Знак Знак Знак Знак Знак Знак Знак Знак Знак Знак Знак Знак1 Знак Знак Знак Знак Знак Знак Знак"/>
    <w:basedOn w:val="a"/>
    <w:rsid w:val="000838E1"/>
    <w:pPr>
      <w:spacing w:after="0" w:line="240" w:lineRule="exact"/>
      <w:jc w:val="both"/>
    </w:pPr>
    <w:rPr>
      <w:rFonts w:ascii="Times New Roman" w:eastAsia="Times New Roman" w:hAnsi="Times New Roman" w:cs="Times New Roman"/>
      <w:sz w:val="24"/>
      <w:szCs w:val="24"/>
      <w:lang w:val="en-US"/>
    </w:rPr>
  </w:style>
  <w:style w:type="paragraph" w:customStyle="1" w:styleId="afe">
    <w:name w:val="Знак"/>
    <w:basedOn w:val="a"/>
    <w:rsid w:val="000838E1"/>
    <w:pPr>
      <w:spacing w:after="0" w:line="240" w:lineRule="exact"/>
      <w:jc w:val="both"/>
    </w:pPr>
    <w:rPr>
      <w:rFonts w:ascii="Times New Roman" w:eastAsia="Times New Roman" w:hAnsi="Times New Roman" w:cs="Times New Roman"/>
      <w:sz w:val="24"/>
      <w:szCs w:val="24"/>
      <w:lang w:val="en-US"/>
    </w:rPr>
  </w:style>
  <w:style w:type="paragraph" w:styleId="aff">
    <w:name w:val="Title"/>
    <w:basedOn w:val="a"/>
    <w:next w:val="a"/>
    <w:link w:val="aff0"/>
    <w:uiPriority w:val="10"/>
    <w:qFormat/>
    <w:rsid w:val="000838E1"/>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0">
    <w:name w:val="Заголовок Знак"/>
    <w:basedOn w:val="a0"/>
    <w:link w:val="aff"/>
    <w:uiPriority w:val="10"/>
    <w:rsid w:val="000838E1"/>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8%D0%BD%D0%B2%D0%B5%D1%81%D1%82%D0%B8%D1%86%D0%B8%D0%B8" TargetMode="External"/><Relationship Id="rId3" Type="http://schemas.openxmlformats.org/officeDocument/2006/relationships/settings" Target="settings.xml"/><Relationship Id="rId7" Type="http://schemas.openxmlformats.org/officeDocument/2006/relationships/hyperlink" Target="http://ru.wikipedia.org/wiki/%D0%AD%D0%BD%D0%B5%D1%80%D0%B3%D0%BE%D1%81%D0%B1%D0%B5%D1%80%D0%B5%D0%B6%D0%B5%D0%BD%D0%B8%D0%B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u.wikipedia.org/wiki/%D0%A2%D0%B5%D0%BF%D0%BB%D0%BE%D1%81%D0%BD%D0%B0%D0%B1%D0%B6%D0%B5%D0%BD%D0%B8%D0%B5" TargetMode="External"/><Relationship Id="rId11" Type="http://schemas.openxmlformats.org/officeDocument/2006/relationships/fontTable" Target="fontTable.xml"/><Relationship Id="rId5" Type="http://schemas.openxmlformats.org/officeDocument/2006/relationships/hyperlink" Target="http://ru.wikipedia.org/wiki/%D0%9F%D0%BE%D1%81%D0%B5%D0%BB%D0%B5%D0%BD%D0%B8%D0%B5"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5102</Words>
  <Characters>29088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2025-03-27T03:26:00Z</dcterms:created>
  <dcterms:modified xsi:type="dcterms:W3CDTF">2025-03-27T03:26:00Z</dcterms:modified>
</cp:coreProperties>
</file>