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3" w:rsidRPr="00E35DDC" w:rsidRDefault="00BB1053" w:rsidP="00BB1053">
      <w:pPr>
        <w:jc w:val="center"/>
        <w:rPr>
          <w:sz w:val="28"/>
          <w:szCs w:val="28"/>
        </w:rPr>
      </w:pPr>
      <w:r w:rsidRPr="00E35DDC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ЕГОРОВСКОГО </w:t>
      </w:r>
      <w:r w:rsidRPr="00E35DDC">
        <w:rPr>
          <w:sz w:val="28"/>
          <w:szCs w:val="28"/>
        </w:rPr>
        <w:t>СЕЛЬСКОГО ПОСЕЛЕНИЯ</w:t>
      </w:r>
    </w:p>
    <w:p w:rsidR="00BB1053" w:rsidRPr="00E35DDC" w:rsidRDefault="00BB1053" w:rsidP="00BB1053">
      <w:pPr>
        <w:jc w:val="center"/>
        <w:rPr>
          <w:sz w:val="28"/>
          <w:szCs w:val="28"/>
        </w:rPr>
      </w:pPr>
      <w:r w:rsidRPr="00E35DDC">
        <w:rPr>
          <w:sz w:val="28"/>
          <w:szCs w:val="28"/>
        </w:rPr>
        <w:t>ТАРСКОГО МУНИЦИПАЛЬНОГО РАЙОНА ОМСКОЙ ОБЛАСТИ</w:t>
      </w:r>
    </w:p>
    <w:p w:rsidR="00BB1053" w:rsidRPr="00E35DDC" w:rsidRDefault="00BB1053" w:rsidP="00BB1053">
      <w:pPr>
        <w:jc w:val="center"/>
        <w:rPr>
          <w:b/>
          <w:bCs/>
        </w:rPr>
      </w:pPr>
    </w:p>
    <w:p w:rsidR="00BB1053" w:rsidRPr="00E35DDC" w:rsidRDefault="00BB1053" w:rsidP="00BB1053">
      <w:pPr>
        <w:rPr>
          <w:b/>
          <w:bCs/>
        </w:rPr>
      </w:pPr>
    </w:p>
    <w:p w:rsidR="00BB1053" w:rsidRDefault="00BB1053" w:rsidP="00A81D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="0020786A">
        <w:rPr>
          <w:b/>
          <w:bCs/>
          <w:sz w:val="28"/>
          <w:szCs w:val="28"/>
        </w:rPr>
        <w:t xml:space="preserve"> (проект)</w:t>
      </w:r>
    </w:p>
    <w:p w:rsidR="00BB1053" w:rsidRPr="00E35DDC" w:rsidRDefault="00BB1053" w:rsidP="00BB1053">
      <w:pPr>
        <w:jc w:val="center"/>
        <w:rPr>
          <w:b/>
          <w:bCs/>
          <w:sz w:val="28"/>
          <w:szCs w:val="28"/>
        </w:rPr>
      </w:pPr>
    </w:p>
    <w:p w:rsidR="00BB1053" w:rsidRPr="00E35DDC" w:rsidRDefault="00A81DF8" w:rsidP="00A81DF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2B7D">
        <w:rPr>
          <w:sz w:val="28"/>
          <w:szCs w:val="28"/>
        </w:rPr>
        <w:t xml:space="preserve"> марта </w:t>
      </w:r>
      <w:r w:rsidR="00415EE4" w:rsidRPr="00382B7D">
        <w:rPr>
          <w:sz w:val="28"/>
          <w:szCs w:val="28"/>
        </w:rPr>
        <w:t xml:space="preserve"> </w:t>
      </w:r>
      <w:r w:rsidR="00382B7D">
        <w:rPr>
          <w:sz w:val="28"/>
          <w:szCs w:val="28"/>
        </w:rPr>
        <w:t>2025</w:t>
      </w:r>
      <w:r w:rsidR="00BB1053" w:rsidRPr="00382B7D">
        <w:rPr>
          <w:sz w:val="28"/>
          <w:szCs w:val="28"/>
        </w:rPr>
        <w:t xml:space="preserve"> года</w:t>
      </w:r>
      <w:r w:rsidR="00BB1053" w:rsidRPr="00E35DDC">
        <w:rPr>
          <w:sz w:val="28"/>
          <w:szCs w:val="28"/>
        </w:rPr>
        <w:tab/>
      </w:r>
      <w:r w:rsidR="00BB1053" w:rsidRPr="00E35DDC">
        <w:rPr>
          <w:sz w:val="28"/>
          <w:szCs w:val="28"/>
        </w:rPr>
        <w:tab/>
        <w:t xml:space="preserve">                              </w:t>
      </w:r>
      <w:r w:rsidR="00461A69">
        <w:rPr>
          <w:sz w:val="28"/>
          <w:szCs w:val="28"/>
        </w:rPr>
        <w:t xml:space="preserve">                 </w:t>
      </w:r>
      <w:r w:rsidR="00BB1053">
        <w:rPr>
          <w:sz w:val="28"/>
          <w:szCs w:val="28"/>
        </w:rPr>
        <w:t xml:space="preserve">              </w:t>
      </w:r>
      <w:r w:rsidR="00BB1053" w:rsidRPr="00E35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B1053" w:rsidRPr="00E35DDC">
        <w:rPr>
          <w:sz w:val="28"/>
          <w:szCs w:val="28"/>
        </w:rPr>
        <w:t xml:space="preserve"> № </w:t>
      </w:r>
    </w:p>
    <w:p w:rsidR="00BB1053" w:rsidRPr="00EC4B54" w:rsidRDefault="00BB1053" w:rsidP="00470761">
      <w:pPr>
        <w:ind w:left="510" w:right="510"/>
        <w:rPr>
          <w:b/>
          <w:bCs/>
          <w:sz w:val="28"/>
          <w:szCs w:val="28"/>
        </w:rPr>
      </w:pPr>
    </w:p>
    <w:p w:rsidR="00BB1053" w:rsidRPr="001A14E8" w:rsidRDefault="00BB1053" w:rsidP="00470761">
      <w:pPr>
        <w:pStyle w:val="a8"/>
        <w:spacing w:after="0"/>
        <w:ind w:left="510"/>
        <w:jc w:val="center"/>
        <w:rPr>
          <w:rFonts w:ascii="Times New Roman" w:hAnsi="Times New Roman"/>
          <w:sz w:val="28"/>
          <w:szCs w:val="28"/>
        </w:rPr>
      </w:pPr>
    </w:p>
    <w:p w:rsidR="00BB1053" w:rsidRDefault="00BB1053" w:rsidP="00470761">
      <w:pPr>
        <w:widowControl/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A14E8">
        <w:rPr>
          <w:sz w:val="28"/>
          <w:szCs w:val="28"/>
        </w:rPr>
        <w:t>О передаче имущества из собственности Егоровского сельского</w:t>
      </w:r>
    </w:p>
    <w:p w:rsidR="00BB1053" w:rsidRDefault="00BB1053" w:rsidP="00470761">
      <w:pPr>
        <w:widowControl/>
        <w:ind w:left="510"/>
        <w:jc w:val="center"/>
        <w:rPr>
          <w:sz w:val="28"/>
          <w:szCs w:val="28"/>
        </w:rPr>
      </w:pPr>
      <w:r w:rsidRPr="001A14E8">
        <w:rPr>
          <w:sz w:val="28"/>
          <w:szCs w:val="28"/>
        </w:rPr>
        <w:t>поселения Тарского муниципального района Омской области в</w:t>
      </w:r>
    </w:p>
    <w:p w:rsidR="00BB1053" w:rsidRPr="001A14E8" w:rsidRDefault="00BB1053" w:rsidP="00470761">
      <w:pPr>
        <w:widowControl/>
        <w:ind w:left="510"/>
        <w:jc w:val="center"/>
        <w:rPr>
          <w:sz w:val="28"/>
          <w:szCs w:val="28"/>
        </w:rPr>
      </w:pPr>
      <w:r w:rsidRPr="001A14E8">
        <w:rPr>
          <w:sz w:val="28"/>
          <w:szCs w:val="28"/>
        </w:rPr>
        <w:t>собственность Тарского муниципального района Омской области</w:t>
      </w:r>
    </w:p>
    <w:p w:rsidR="00BB1053" w:rsidRPr="001A14E8" w:rsidRDefault="00BB1053" w:rsidP="00470761">
      <w:pPr>
        <w:shd w:val="clear" w:color="auto" w:fill="FFFFFF"/>
        <w:tabs>
          <w:tab w:val="left" w:pos="7723"/>
        </w:tabs>
        <w:ind w:left="510"/>
        <w:jc w:val="center"/>
        <w:rPr>
          <w:sz w:val="28"/>
          <w:szCs w:val="28"/>
        </w:rPr>
      </w:pPr>
    </w:p>
    <w:p w:rsidR="00BB1053" w:rsidRPr="001A14E8" w:rsidRDefault="00BB1053" w:rsidP="00470761">
      <w:pPr>
        <w:shd w:val="clear" w:color="auto" w:fill="FFFFFF"/>
        <w:ind w:left="510" w:firstLine="782"/>
        <w:jc w:val="both"/>
        <w:rPr>
          <w:b/>
          <w:sz w:val="28"/>
          <w:szCs w:val="28"/>
        </w:rPr>
      </w:pPr>
      <w:r w:rsidRPr="001A14E8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="006A4A46">
        <w:rPr>
          <w:sz w:val="28"/>
          <w:szCs w:val="28"/>
        </w:rPr>
        <w:t xml:space="preserve">п. 3 и п. 4 ч.1 ст.15, </w:t>
      </w:r>
      <w:r w:rsidRPr="001A14E8">
        <w:rPr>
          <w:sz w:val="28"/>
          <w:szCs w:val="28"/>
        </w:rPr>
        <w:t>п.5, ч.1 ст.50 Федерального закона от 06.10.2003 № 131-ФЗ «Об общих принципах организации местного самоуправления в Российской Федерации», Устав</w:t>
      </w:r>
      <w:r>
        <w:rPr>
          <w:sz w:val="28"/>
          <w:szCs w:val="28"/>
        </w:rPr>
        <w:t>ом Егоро</w:t>
      </w:r>
      <w:r w:rsidRPr="001A14E8">
        <w:rPr>
          <w:sz w:val="28"/>
          <w:szCs w:val="28"/>
        </w:rPr>
        <w:t xml:space="preserve">вского сельского поселения Тарского муниципального района Омской области, Положением «Об управлении муниципальной собственностью </w:t>
      </w:r>
      <w:r>
        <w:rPr>
          <w:sz w:val="28"/>
          <w:szCs w:val="28"/>
        </w:rPr>
        <w:t xml:space="preserve">Егоровского сельского поселения </w:t>
      </w:r>
      <w:r w:rsidRPr="001A14E8">
        <w:rPr>
          <w:sz w:val="28"/>
          <w:szCs w:val="28"/>
        </w:rPr>
        <w:t>Тарского муниципальн</w:t>
      </w:r>
      <w:r>
        <w:rPr>
          <w:sz w:val="28"/>
          <w:szCs w:val="28"/>
        </w:rPr>
        <w:t>ого района Омской области», Совет Егоро</w:t>
      </w:r>
      <w:r w:rsidRPr="001A14E8">
        <w:rPr>
          <w:sz w:val="28"/>
          <w:szCs w:val="28"/>
        </w:rPr>
        <w:t>вского сельского поселения Тарского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1A14E8">
        <w:rPr>
          <w:b/>
          <w:sz w:val="28"/>
          <w:szCs w:val="28"/>
        </w:rPr>
        <w:t>решил:</w:t>
      </w:r>
    </w:p>
    <w:p w:rsidR="00BB1053" w:rsidRPr="001A14E8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A14E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 xml:space="preserve">Одобрить передачу </w:t>
      </w:r>
      <w:r>
        <w:rPr>
          <w:sz w:val="28"/>
          <w:szCs w:val="28"/>
        </w:rPr>
        <w:t xml:space="preserve">имущества </w:t>
      </w:r>
      <w:r w:rsidRPr="001A14E8">
        <w:rPr>
          <w:sz w:val="28"/>
          <w:szCs w:val="28"/>
        </w:rPr>
        <w:t xml:space="preserve">из муниципальной собственности </w:t>
      </w:r>
      <w:r>
        <w:rPr>
          <w:sz w:val="28"/>
          <w:szCs w:val="28"/>
        </w:rPr>
        <w:t xml:space="preserve">Егоровского сельского поселения </w:t>
      </w:r>
      <w:r w:rsidRPr="001A14E8">
        <w:rPr>
          <w:sz w:val="28"/>
          <w:szCs w:val="28"/>
        </w:rPr>
        <w:t>Тарского муниципального района Омско</w:t>
      </w:r>
      <w:r>
        <w:rPr>
          <w:sz w:val="28"/>
          <w:szCs w:val="28"/>
        </w:rPr>
        <w:t>й области в собственность</w:t>
      </w:r>
      <w:r w:rsidRPr="001A14E8">
        <w:rPr>
          <w:sz w:val="28"/>
          <w:szCs w:val="28"/>
        </w:rPr>
        <w:t xml:space="preserve"> Тарского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1E283E">
        <w:rPr>
          <w:sz w:val="28"/>
          <w:szCs w:val="28"/>
        </w:rPr>
        <w:t xml:space="preserve">движимого и </w:t>
      </w:r>
      <w:r w:rsidRPr="001A14E8">
        <w:rPr>
          <w:sz w:val="28"/>
          <w:szCs w:val="28"/>
        </w:rPr>
        <w:t>недвижимого имущества,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>согласно приложению</w:t>
      </w:r>
      <w:r w:rsidR="00D81BB5">
        <w:rPr>
          <w:sz w:val="28"/>
          <w:szCs w:val="28"/>
        </w:rPr>
        <w:t xml:space="preserve"> 1 и 2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>к настоящему решению.</w:t>
      </w:r>
    </w:p>
    <w:p w:rsidR="00BB1053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 Рекомендовать Администрации</w:t>
      </w:r>
      <w:r w:rsidR="00D81BB5">
        <w:rPr>
          <w:sz w:val="28"/>
          <w:szCs w:val="28"/>
        </w:rPr>
        <w:t xml:space="preserve"> Егоровского сельского поселения</w:t>
      </w:r>
      <w:r w:rsidRPr="001A14E8">
        <w:rPr>
          <w:sz w:val="28"/>
          <w:szCs w:val="28"/>
        </w:rPr>
        <w:t xml:space="preserve"> Тарского муниципального района Омской области осуществить предусмотренные законодательством мероприятия по </w:t>
      </w:r>
      <w:r w:rsidR="00D81BB5">
        <w:rPr>
          <w:sz w:val="28"/>
          <w:szCs w:val="28"/>
        </w:rPr>
        <w:t>передаче</w:t>
      </w:r>
      <w:r>
        <w:rPr>
          <w:sz w:val="28"/>
          <w:szCs w:val="28"/>
        </w:rPr>
        <w:t xml:space="preserve"> вышеуказанного имущества.</w:t>
      </w:r>
    </w:p>
    <w:p w:rsidR="00BB1053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EC4B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4B54">
        <w:rPr>
          <w:sz w:val="28"/>
          <w:szCs w:val="28"/>
        </w:rPr>
        <w:t>Опубликовать настоящее Решение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 органов местного самоуправления Егоровского сельского поселения Тарского муниципального района Омской области.</w:t>
      </w:r>
    </w:p>
    <w:p w:rsidR="00BB1053" w:rsidRPr="00EC4B54" w:rsidRDefault="00BB1053" w:rsidP="00470761">
      <w:pPr>
        <w:pStyle w:val="a6"/>
        <w:tabs>
          <w:tab w:val="left" w:pos="1114"/>
        </w:tabs>
        <w:ind w:left="51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EC4B54">
        <w:rPr>
          <w:sz w:val="28"/>
          <w:szCs w:val="28"/>
        </w:rPr>
        <w:t xml:space="preserve">. Настоящее решение вступает в силу со дня его официального опубликования (обнародования). </w:t>
      </w:r>
    </w:p>
    <w:p w:rsidR="00BB1053" w:rsidRPr="00EC4B54" w:rsidRDefault="00BB1053" w:rsidP="00470761">
      <w:pPr>
        <w:widowControl/>
        <w:tabs>
          <w:tab w:val="left" w:pos="900"/>
        </w:tabs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  </w:t>
      </w:r>
      <w:r w:rsidRPr="00EC4B54">
        <w:rPr>
          <w:sz w:val="28"/>
          <w:szCs w:val="28"/>
        </w:rPr>
        <w:t xml:space="preserve"> Контроль за исполнением Решения оставляю за собой.</w:t>
      </w:r>
    </w:p>
    <w:p w:rsidR="00BB1053" w:rsidRPr="00EC4B54" w:rsidRDefault="00BB1053" w:rsidP="00470761">
      <w:pPr>
        <w:widowControl/>
        <w:tabs>
          <w:tab w:val="left" w:pos="900"/>
        </w:tabs>
        <w:ind w:left="510" w:firstLine="709"/>
        <w:jc w:val="both"/>
        <w:rPr>
          <w:sz w:val="28"/>
          <w:szCs w:val="28"/>
        </w:rPr>
      </w:pP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Председатель Совета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Е</w:t>
      </w:r>
      <w:r>
        <w:rPr>
          <w:sz w:val="28"/>
          <w:szCs w:val="28"/>
        </w:rPr>
        <w:t xml:space="preserve">горовского сельского поселения </w:t>
      </w: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Тарского муниципального района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Омской области                                   </w:t>
      </w:r>
      <w:r>
        <w:rPr>
          <w:sz w:val="28"/>
          <w:szCs w:val="28"/>
        </w:rPr>
        <w:t xml:space="preserve">                             </w:t>
      </w:r>
      <w:r w:rsidRPr="00EC4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А.И. </w:t>
      </w:r>
      <w:proofErr w:type="spellStart"/>
      <w:r>
        <w:rPr>
          <w:sz w:val="28"/>
          <w:szCs w:val="28"/>
        </w:rPr>
        <w:t>Лапчик</w:t>
      </w:r>
      <w:proofErr w:type="spellEnd"/>
      <w:r w:rsidRPr="00EC4B54">
        <w:rPr>
          <w:sz w:val="28"/>
          <w:szCs w:val="28"/>
        </w:rPr>
        <w:t xml:space="preserve"> 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382B7D">
        <w:rPr>
          <w:sz w:val="28"/>
          <w:szCs w:val="28"/>
        </w:rPr>
        <w:t>Глава Егоровского сельского поселения</w:t>
      </w:r>
      <w:r>
        <w:rPr>
          <w:sz w:val="28"/>
          <w:szCs w:val="28"/>
        </w:rPr>
        <w:t xml:space="preserve">  </w:t>
      </w: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Тарского муниципального района</w:t>
      </w:r>
    </w:p>
    <w:p w:rsidR="00BB1053" w:rsidRPr="001F36AE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Омской области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Н.В.Напп</w:t>
      </w:r>
      <w:proofErr w:type="spellEnd"/>
    </w:p>
    <w:p w:rsidR="00BB1053" w:rsidRPr="00E35DDC" w:rsidRDefault="00BB1053" w:rsidP="00470761">
      <w:pPr>
        <w:pStyle w:val="ConsPlusNormal"/>
        <w:ind w:left="510" w:firstLine="709"/>
        <w:jc w:val="both"/>
        <w:rPr>
          <w:sz w:val="28"/>
          <w:szCs w:val="28"/>
        </w:rPr>
      </w:pPr>
    </w:p>
    <w:p w:rsidR="00150589" w:rsidRDefault="00150589" w:rsidP="00470761">
      <w:pPr>
        <w:shd w:val="clear" w:color="auto" w:fill="FFFFFF"/>
        <w:spacing w:line="322" w:lineRule="exact"/>
        <w:ind w:left="510" w:right="11"/>
        <w:jc w:val="both"/>
        <w:rPr>
          <w:sz w:val="28"/>
          <w:szCs w:val="28"/>
        </w:rPr>
        <w:sectPr w:rsidR="00150589" w:rsidSect="0043003C">
          <w:pgSz w:w="11909" w:h="16834"/>
          <w:pgMar w:top="426" w:right="749" w:bottom="284" w:left="1077" w:header="720" w:footer="720" w:gutter="0"/>
          <w:cols w:space="60"/>
          <w:noEndnote/>
        </w:sect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CF57D8" w:rsidRDefault="006A4A46" w:rsidP="0042588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150589">
        <w:rPr>
          <w:sz w:val="28"/>
          <w:szCs w:val="28"/>
        </w:rPr>
        <w:t xml:space="preserve">Приложение </w:t>
      </w:r>
      <w:r w:rsidR="00B2759A">
        <w:rPr>
          <w:sz w:val="28"/>
          <w:szCs w:val="28"/>
        </w:rPr>
        <w:t>1</w:t>
      </w:r>
    </w:p>
    <w:p w:rsidR="00150589" w:rsidRDefault="006A4A46" w:rsidP="0042588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50589">
        <w:rPr>
          <w:sz w:val="28"/>
          <w:szCs w:val="28"/>
        </w:rPr>
        <w:t xml:space="preserve">к решению Совета </w:t>
      </w:r>
    </w:p>
    <w:p w:rsidR="0042588D" w:rsidRDefault="006A4A46" w:rsidP="0042588D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2D5">
        <w:rPr>
          <w:sz w:val="28"/>
          <w:szCs w:val="28"/>
        </w:rPr>
        <w:t xml:space="preserve">Егоровского </w:t>
      </w:r>
      <w:r w:rsidR="0042588D">
        <w:rPr>
          <w:sz w:val="28"/>
          <w:szCs w:val="28"/>
        </w:rPr>
        <w:t xml:space="preserve">сельского поселения </w:t>
      </w:r>
    </w:p>
    <w:p w:rsidR="00613B9F" w:rsidRDefault="006A4A46" w:rsidP="0042588D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88D" w:rsidRPr="0042588D">
        <w:rPr>
          <w:sz w:val="28"/>
          <w:szCs w:val="28"/>
        </w:rPr>
        <w:t xml:space="preserve">Тарского муниципального района </w:t>
      </w:r>
    </w:p>
    <w:p w:rsidR="00874926" w:rsidRDefault="006A4A46" w:rsidP="00613B9F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88D" w:rsidRPr="00382B7D">
        <w:rPr>
          <w:sz w:val="28"/>
          <w:szCs w:val="28"/>
        </w:rPr>
        <w:t>Омской</w:t>
      </w:r>
      <w:r w:rsidR="00613B9F" w:rsidRPr="00382B7D">
        <w:rPr>
          <w:sz w:val="28"/>
          <w:szCs w:val="28"/>
        </w:rPr>
        <w:t xml:space="preserve">    </w:t>
      </w:r>
      <w:r w:rsidR="0042588D" w:rsidRPr="00382B7D">
        <w:rPr>
          <w:sz w:val="28"/>
          <w:szCs w:val="28"/>
        </w:rPr>
        <w:t xml:space="preserve">области </w:t>
      </w:r>
      <w:r w:rsidR="00415EE4" w:rsidRPr="00382B7D">
        <w:rPr>
          <w:sz w:val="28"/>
          <w:szCs w:val="28"/>
        </w:rPr>
        <w:t xml:space="preserve">от </w:t>
      </w:r>
      <w:r w:rsidR="00382B7D" w:rsidRPr="00382B7D">
        <w:rPr>
          <w:sz w:val="28"/>
          <w:szCs w:val="28"/>
        </w:rPr>
        <w:t>.03</w:t>
      </w:r>
      <w:r w:rsidRPr="00382B7D">
        <w:rPr>
          <w:sz w:val="28"/>
          <w:szCs w:val="28"/>
        </w:rPr>
        <w:t>.</w:t>
      </w:r>
      <w:r w:rsidR="00613B9F" w:rsidRPr="00382B7D">
        <w:rPr>
          <w:sz w:val="28"/>
          <w:szCs w:val="28"/>
        </w:rPr>
        <w:t xml:space="preserve"> </w:t>
      </w:r>
      <w:r w:rsidR="00874926" w:rsidRPr="00382B7D">
        <w:rPr>
          <w:sz w:val="28"/>
          <w:szCs w:val="28"/>
        </w:rPr>
        <w:t>202</w:t>
      </w:r>
      <w:r w:rsidR="00382B7D" w:rsidRPr="00382B7D">
        <w:rPr>
          <w:sz w:val="28"/>
          <w:szCs w:val="28"/>
        </w:rPr>
        <w:t>5</w:t>
      </w:r>
      <w:r w:rsidR="00874926" w:rsidRPr="00382B7D">
        <w:rPr>
          <w:sz w:val="28"/>
          <w:szCs w:val="28"/>
        </w:rPr>
        <w:t xml:space="preserve"> № 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B2759A" w:rsidRDefault="00B2759A" w:rsidP="0092098E">
      <w:pPr>
        <w:ind w:firstLine="10206"/>
        <w:jc w:val="both"/>
        <w:rPr>
          <w:sz w:val="28"/>
          <w:szCs w:val="28"/>
        </w:rPr>
      </w:pP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 xml:space="preserve">ПЕРЕЧЕНЬ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 xml:space="preserve">муниципального недвижимого имущества, безвозмездно передаваемого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>из собственности Егоровского</w:t>
      </w:r>
      <w:r w:rsidRPr="0092098E">
        <w:rPr>
          <w:color w:val="000000"/>
          <w:sz w:val="24"/>
          <w:szCs w:val="24"/>
        </w:rPr>
        <w:t xml:space="preserve"> сельского </w:t>
      </w:r>
      <w:r w:rsidRPr="0092098E">
        <w:rPr>
          <w:sz w:val="24"/>
          <w:szCs w:val="24"/>
        </w:rPr>
        <w:t xml:space="preserve">поселения Тарского муниципального района Омской области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>в собственность Тарского муниципального района Омской области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3419"/>
        <w:gridCol w:w="2461"/>
        <w:gridCol w:w="4732"/>
        <w:gridCol w:w="4386"/>
      </w:tblGrid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№ п/п</w:t>
            </w: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Здание подготовки воды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color w:val="FF0000"/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55:27:070201:134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Омская область, р-н Тарский,  д. Курляно-Дубовка, ул. Мира, 41 А.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2016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общая площадь 10 </w:t>
            </w:r>
            <w:proofErr w:type="spellStart"/>
            <w:r w:rsidRPr="0092098E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92098E">
              <w:rPr>
                <w:sz w:val="24"/>
                <w:szCs w:val="24"/>
                <w:lang w:eastAsia="en-US"/>
              </w:rPr>
              <w:t>.,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балансовая стоимость      182 282,76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Скважина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55:27:070101:209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Омская область, Тарский р-н, с. Егоровка, ул. Новая. д. 11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2006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глубина 98 м.,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балансовая стоимость      260 000,00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башня </w:t>
            </w:r>
            <w:proofErr w:type="spellStart"/>
            <w:r w:rsidRPr="0092098E">
              <w:rPr>
                <w:sz w:val="24"/>
                <w:szCs w:val="24"/>
              </w:rPr>
              <w:t>Рожковского</w:t>
            </w:r>
            <w:proofErr w:type="spellEnd"/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55:27:070401:44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Тарский р-н, д. Межевная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Площадь 88 кв., высота 18 м., балансовая стоимость     1 851 965,00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Водонапорная башня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55:27:070201:89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Тарский р-н, д. Курляно-Дубовка.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Площадь 48 кв., высота 11 м., балансовая стоимость     1 804 572,00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Водопровод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55:27:070101:218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92098E">
              <w:rPr>
                <w:sz w:val="24"/>
                <w:szCs w:val="24"/>
              </w:rPr>
              <w:t>Омская область, Тарский район, с. Егоровка, ул. Центральная, Школьная,  Молодежная, Новая.</w:t>
            </w:r>
            <w:proofErr w:type="gramEnd"/>
            <w:r w:rsidRPr="0092098E">
              <w:rPr>
                <w:sz w:val="24"/>
                <w:szCs w:val="24"/>
              </w:rPr>
              <w:t xml:space="preserve"> Водопровод</w:t>
            </w:r>
          </w:p>
          <w:p w:rsidR="0092098E" w:rsidRPr="0092098E" w:rsidRDefault="0092098E" w:rsidP="00C70C68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1982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протяженность 3797 м</w:t>
            </w:r>
            <w:r w:rsidRPr="0092098E">
              <w:rPr>
                <w:sz w:val="24"/>
                <w:szCs w:val="24"/>
                <w:lang w:eastAsia="en-US"/>
              </w:rPr>
              <w:t>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 1 190 824,00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  Водопровод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55:27:070201:95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Тарский район, д К-Дубовка, ул. Мира. Водопровод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1982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протяженность 1545 м</w:t>
            </w:r>
            <w:r w:rsidRPr="0092098E">
              <w:rPr>
                <w:sz w:val="24"/>
                <w:szCs w:val="24"/>
                <w:lang w:eastAsia="en-US"/>
              </w:rPr>
              <w:t>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балансовая стоимость          1 350 518,00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  Водопровод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55:27:070401:47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р-н Тарский , д. Межевная, ул. Центральная, Переулок 1, Переулок 2.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1984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протяженность 1487 м</w:t>
            </w:r>
            <w:r w:rsidRPr="0092098E">
              <w:rPr>
                <w:sz w:val="24"/>
                <w:szCs w:val="24"/>
                <w:lang w:eastAsia="en-US"/>
              </w:rPr>
              <w:t>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балансовая стоимость       157 617,00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  Водонапорная башня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55:27:070101:210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Тарский р-н,  с. Егоровка ул. Новая, д. 11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1982 года постройки,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площадь 4,9 кв., высота 13 м., балансовая стоимость      1 793 592,00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    Трубный колодец</w:t>
            </w:r>
          </w:p>
        </w:tc>
        <w:tc>
          <w:tcPr>
            <w:tcW w:w="2461" w:type="dxa"/>
            <w:vAlign w:val="center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55:27:070501:18</w:t>
            </w:r>
          </w:p>
        </w:tc>
        <w:tc>
          <w:tcPr>
            <w:tcW w:w="4732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Тарский р-н,  д Кошкуль</w:t>
            </w:r>
          </w:p>
        </w:tc>
        <w:tc>
          <w:tcPr>
            <w:tcW w:w="4386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площадь 35,3 кв., глубина 86 м., балансовая стоимость 980 363,00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55:27:070201:133</w:t>
            </w:r>
          </w:p>
        </w:tc>
        <w:tc>
          <w:tcPr>
            <w:tcW w:w="4732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р-н Тарский,  д Курляно-Дубовка, ул. Мира, 41А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Площадь 18+/-1 кв. м категория земель – земли населенных пунктов, вид разрешенного использования – коммунальное обслуживание, кадастровая стоимость 516,24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55:27:070101:273</w:t>
            </w:r>
          </w:p>
        </w:tc>
        <w:tc>
          <w:tcPr>
            <w:tcW w:w="4732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р-н Тарский ,  с. Егоровка ул. Новая, д. 11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Площадь 4927+/- 25 кв. м категория земель – земли населенных пунктов, вид разрешенного использования -  объекты водоснабжения и очистки стоков, кадастровая стоимость 141 306,36 рублей</w:t>
            </w: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55:27:070401:43</w:t>
            </w:r>
          </w:p>
        </w:tc>
        <w:tc>
          <w:tcPr>
            <w:tcW w:w="4732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р-н Тарский д. Межевная ул. 1-й Переулок Дом 1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Площадь 433 кв. м категория земель – земли населенных пунктов, вид разрешенного использования - под объекты инженерного оборудования, кадастровая стоимость 12 705,24 рублей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55:27:070201:71</w:t>
            </w:r>
          </w:p>
        </w:tc>
        <w:tc>
          <w:tcPr>
            <w:tcW w:w="4732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Омская область р-н Тарский д. </w:t>
            </w:r>
            <w:proofErr w:type="spellStart"/>
            <w:r w:rsidRPr="0092098E">
              <w:rPr>
                <w:sz w:val="24"/>
                <w:szCs w:val="24"/>
              </w:rPr>
              <w:t>Курлян</w:t>
            </w:r>
            <w:proofErr w:type="spellEnd"/>
            <w:r w:rsidRPr="0092098E">
              <w:rPr>
                <w:sz w:val="24"/>
                <w:szCs w:val="24"/>
              </w:rPr>
              <w:t>-Дубовка ул. Мира Дом 68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Площадь 244 кв. м категория земель – земли населенных пунктов, вид разрешенного использования - под объекты инженерного оборудования, кадастровая стоимость 6 997,92 рублей</w:t>
            </w:r>
          </w:p>
          <w:p w:rsidR="0092098E" w:rsidRPr="0092098E" w:rsidRDefault="0092098E" w:rsidP="00C70C68">
            <w:pPr>
              <w:rPr>
                <w:sz w:val="24"/>
                <w:szCs w:val="24"/>
              </w:rPr>
            </w:pPr>
          </w:p>
        </w:tc>
      </w:tr>
      <w:tr w:rsidR="0092098E" w:rsidRPr="0092098E" w:rsidTr="0092098E">
        <w:tc>
          <w:tcPr>
            <w:tcW w:w="594" w:type="dxa"/>
          </w:tcPr>
          <w:p w:rsidR="0092098E" w:rsidRPr="0092098E" w:rsidRDefault="0092098E" w:rsidP="00C70C68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19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92098E" w:rsidRPr="0092098E" w:rsidRDefault="0092098E" w:rsidP="00C70C68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55:27:070501:17</w:t>
            </w:r>
          </w:p>
        </w:tc>
        <w:tc>
          <w:tcPr>
            <w:tcW w:w="4732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Омская область, р-н Тарский д. Кошкуль ул. Центральная Дом 8</w:t>
            </w:r>
          </w:p>
        </w:tc>
        <w:tc>
          <w:tcPr>
            <w:tcW w:w="4386" w:type="dxa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Площадь 53 кв. м. категория земель – земли населенных пунктов, вид разрешенного использования – под объекты инженерного оборудования, кадастровая стоимость 1 520,04 рублей</w:t>
            </w:r>
          </w:p>
        </w:tc>
      </w:tr>
    </w:tbl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E77A33" w:rsidRDefault="00E77A33" w:rsidP="00B2759A">
      <w:pPr>
        <w:ind w:firstLine="10206"/>
        <w:rPr>
          <w:sz w:val="28"/>
          <w:szCs w:val="28"/>
        </w:rPr>
      </w:pPr>
    </w:p>
    <w:p w:rsidR="00E77A33" w:rsidRDefault="00E77A33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92098E">
      <w:pPr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92098E" w:rsidRDefault="0092098E" w:rsidP="00B2759A">
      <w:pPr>
        <w:ind w:firstLine="10206"/>
        <w:rPr>
          <w:sz w:val="28"/>
          <w:szCs w:val="28"/>
        </w:rPr>
      </w:pPr>
    </w:p>
    <w:p w:rsidR="00E96759" w:rsidRDefault="00E96759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6A4A46" w:rsidP="00B2759A">
      <w:pPr>
        <w:ind w:firstLine="1020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B2759A">
        <w:rPr>
          <w:sz w:val="28"/>
          <w:szCs w:val="28"/>
        </w:rPr>
        <w:t>Приложение 2</w:t>
      </w:r>
    </w:p>
    <w:p w:rsidR="00B2759A" w:rsidRDefault="006A4A46" w:rsidP="00B2759A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>
        <w:rPr>
          <w:sz w:val="28"/>
          <w:szCs w:val="28"/>
        </w:rPr>
        <w:t xml:space="preserve">к решению Совета </w:t>
      </w:r>
    </w:p>
    <w:p w:rsidR="00B2759A" w:rsidRDefault="006A4A46" w:rsidP="00B2759A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>
        <w:rPr>
          <w:sz w:val="28"/>
          <w:szCs w:val="28"/>
        </w:rPr>
        <w:t xml:space="preserve">Егоровского сельского поселения </w:t>
      </w:r>
    </w:p>
    <w:p w:rsidR="00613B9F" w:rsidRDefault="006A4A46" w:rsidP="00B2759A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 w:rsidRPr="0042588D">
        <w:rPr>
          <w:sz w:val="28"/>
          <w:szCs w:val="28"/>
        </w:rPr>
        <w:t xml:space="preserve">Тарского муниципального района </w:t>
      </w:r>
    </w:p>
    <w:p w:rsidR="00B2759A" w:rsidRDefault="006A4A46" w:rsidP="00613B9F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 w:rsidRPr="0042588D">
        <w:rPr>
          <w:sz w:val="28"/>
          <w:szCs w:val="28"/>
        </w:rPr>
        <w:t>Омской</w:t>
      </w:r>
      <w:r w:rsidR="00613B9F">
        <w:rPr>
          <w:sz w:val="28"/>
          <w:szCs w:val="28"/>
        </w:rPr>
        <w:t xml:space="preserve"> </w:t>
      </w:r>
      <w:r w:rsidR="00B2759A" w:rsidRPr="0042588D">
        <w:rPr>
          <w:sz w:val="28"/>
          <w:szCs w:val="28"/>
        </w:rPr>
        <w:t xml:space="preserve">области </w:t>
      </w:r>
      <w:r w:rsidR="00B2759A" w:rsidRPr="00874926">
        <w:rPr>
          <w:sz w:val="28"/>
          <w:szCs w:val="28"/>
        </w:rPr>
        <w:t>от</w:t>
      </w:r>
      <w:r w:rsidR="00E77A33">
        <w:rPr>
          <w:sz w:val="28"/>
          <w:szCs w:val="28"/>
        </w:rPr>
        <w:t xml:space="preserve"> </w:t>
      </w:r>
      <w:r w:rsidR="00382B7D">
        <w:rPr>
          <w:sz w:val="28"/>
          <w:szCs w:val="28"/>
        </w:rPr>
        <w:t>.03</w:t>
      </w:r>
      <w:r w:rsidRPr="00382B7D">
        <w:rPr>
          <w:sz w:val="28"/>
          <w:szCs w:val="28"/>
        </w:rPr>
        <w:t>.</w:t>
      </w:r>
      <w:r w:rsidR="00382B7D">
        <w:rPr>
          <w:sz w:val="28"/>
          <w:szCs w:val="28"/>
        </w:rPr>
        <w:t>2025</w:t>
      </w:r>
      <w:r w:rsidR="00B2759A" w:rsidRPr="00382B7D">
        <w:rPr>
          <w:sz w:val="28"/>
          <w:szCs w:val="28"/>
        </w:rPr>
        <w:t xml:space="preserve"> №</w:t>
      </w:r>
      <w:r w:rsidR="00C965C1" w:rsidRPr="00382B7D">
        <w:rPr>
          <w:sz w:val="28"/>
          <w:szCs w:val="28"/>
        </w:rPr>
        <w:t xml:space="preserve"> </w:t>
      </w:r>
      <w:bookmarkStart w:id="0" w:name="_GoBack"/>
      <w:bookmarkEnd w:id="0"/>
      <w:r w:rsidR="00B2759A" w:rsidRPr="00BB1053">
        <w:rPr>
          <w:sz w:val="28"/>
          <w:szCs w:val="28"/>
        </w:rPr>
        <w:t xml:space="preserve">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 xml:space="preserve">ПЕРЕЧЕНЬ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 xml:space="preserve">муниципального движимого имущества, безвозмездно передаваемого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>из собственности Егоровского</w:t>
      </w:r>
      <w:r w:rsidRPr="0092098E">
        <w:rPr>
          <w:color w:val="000000"/>
          <w:sz w:val="24"/>
          <w:szCs w:val="24"/>
        </w:rPr>
        <w:t xml:space="preserve"> сельского </w:t>
      </w:r>
      <w:r w:rsidRPr="0092098E">
        <w:rPr>
          <w:sz w:val="24"/>
          <w:szCs w:val="24"/>
        </w:rPr>
        <w:t xml:space="preserve">поселения Тарского муниципального района Омской области 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  <w:r w:rsidRPr="0092098E">
        <w:rPr>
          <w:sz w:val="24"/>
          <w:szCs w:val="24"/>
        </w:rPr>
        <w:t>в собственность Тарского муниципального района Омской области</w:t>
      </w:r>
    </w:p>
    <w:p w:rsidR="0092098E" w:rsidRPr="0092098E" w:rsidRDefault="0092098E" w:rsidP="0092098E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76"/>
        <w:gridCol w:w="4814"/>
        <w:gridCol w:w="7371"/>
        <w:gridCol w:w="2551"/>
      </w:tblGrid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№ п/п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2551" w:type="dxa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Балансовая стоимость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(</w:t>
            </w:r>
            <w:proofErr w:type="spellStart"/>
            <w:r w:rsidRPr="0092098E">
              <w:rPr>
                <w:sz w:val="24"/>
                <w:szCs w:val="24"/>
              </w:rPr>
              <w:t>руб</w:t>
            </w:r>
            <w:proofErr w:type="spellEnd"/>
            <w:r w:rsidRPr="0092098E">
              <w:rPr>
                <w:sz w:val="24"/>
                <w:szCs w:val="24"/>
              </w:rPr>
              <w:t>)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1.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Автоматическая насосная станция очистки воды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д. Курляно-Дубовка, ул. Мира, д.41А.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191 163,73 </w:t>
            </w:r>
          </w:p>
        </w:tc>
      </w:tr>
      <w:tr w:rsidR="0092098E" w:rsidRPr="0092098E" w:rsidTr="00C70C68">
        <w:trPr>
          <w:trHeight w:val="810"/>
        </w:trPr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2.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Насос ЭЦВ 6-6,5-105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д.11.</w:t>
            </w:r>
            <w:r w:rsidRPr="0092098E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.</w:t>
            </w:r>
          </w:p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28 600,00</w:t>
            </w:r>
          </w:p>
        </w:tc>
      </w:tr>
      <w:tr w:rsidR="0092098E" w:rsidRPr="0092098E" w:rsidTr="00C70C68">
        <w:trPr>
          <w:trHeight w:val="300"/>
        </w:trPr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3.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Насос ЭЦВ 6-6,5-90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д.11.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34 501,66</w:t>
            </w:r>
          </w:p>
        </w:tc>
      </w:tr>
      <w:tr w:rsidR="0092098E" w:rsidRPr="0092098E" w:rsidTr="00C70C68">
        <w:trPr>
          <w:trHeight w:val="1194"/>
        </w:trPr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     4.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Насос ЭЦВ 6-6,5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Омская область, Тарский р-н, с. Егоровка, ул. Новая, д.11. 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 xml:space="preserve">          32 000,00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5.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</w:rPr>
              <w:t>Насос ЭЦВ 6-6,5-90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д.11.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36 000,00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6.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Глубинный центробежный насос агрегатированный погружным электродвигателем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д.11.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34 501,66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7.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Консольный насос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пер. 1-й, д.2.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34 000,00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8.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Насос скважинный Калибр НП-1.4/85-650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пер. 1-й, д.2.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19 004,80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 xml:space="preserve">Насосный агрегат 50/125 В </w:t>
            </w:r>
            <w:proofErr w:type="spellStart"/>
            <w:r w:rsidRPr="0092098E">
              <w:rPr>
                <w:sz w:val="24"/>
                <w:szCs w:val="24"/>
                <w:lang w:val="en-US"/>
              </w:rPr>
              <w:t>Pedrollo</w:t>
            </w:r>
            <w:proofErr w:type="spellEnd"/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 11.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48 970,00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10.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highlight w:val="yellow"/>
              </w:rPr>
            </w:pPr>
            <w:r w:rsidRPr="0092098E">
              <w:rPr>
                <w:sz w:val="24"/>
                <w:szCs w:val="24"/>
              </w:rPr>
              <w:t>Насосная станция ПАРМА СН-600Н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д. Курляно-Дубовка, ул. Мира, д.41А.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10 520,00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11.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Частотный преобразователь</w:t>
            </w:r>
            <w:r w:rsidRPr="0092098E">
              <w:rPr>
                <w:sz w:val="24"/>
                <w:szCs w:val="24"/>
                <w:lang w:val="en-US"/>
              </w:rPr>
              <w:t>ESQ</w:t>
            </w:r>
            <w:r w:rsidRPr="0092098E">
              <w:rPr>
                <w:sz w:val="24"/>
                <w:szCs w:val="24"/>
              </w:rPr>
              <w:t>-600-4</w:t>
            </w:r>
            <w:r w:rsidRPr="0092098E">
              <w:rPr>
                <w:sz w:val="24"/>
                <w:szCs w:val="24"/>
                <w:lang w:val="en-US"/>
              </w:rPr>
              <w:t>T</w:t>
            </w:r>
            <w:r w:rsidRPr="0092098E">
              <w:rPr>
                <w:sz w:val="24"/>
                <w:szCs w:val="24"/>
              </w:rPr>
              <w:t>0037</w:t>
            </w:r>
            <w:r w:rsidRPr="0092098E">
              <w:rPr>
                <w:sz w:val="24"/>
                <w:szCs w:val="24"/>
                <w:lang w:val="en-US"/>
              </w:rPr>
              <w:t>G</w:t>
            </w:r>
            <w:r w:rsidRPr="0092098E">
              <w:rPr>
                <w:sz w:val="24"/>
                <w:szCs w:val="24"/>
              </w:rPr>
              <w:t>/0055</w:t>
            </w:r>
            <w:r w:rsidRPr="0092098E">
              <w:rPr>
                <w:sz w:val="24"/>
                <w:szCs w:val="24"/>
                <w:lang w:val="en-US"/>
              </w:rPr>
              <w:t>P</w:t>
            </w:r>
            <w:r w:rsidRPr="0092098E">
              <w:rPr>
                <w:sz w:val="24"/>
                <w:szCs w:val="24"/>
              </w:rPr>
              <w:t xml:space="preserve"> 3.7/5.5кВТ 380-460В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Егоровка, ул. Новая, д.11.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23 500,00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12.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Насос скважинный Вихрь СН-100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д. Межевная.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17 935,00</w:t>
            </w:r>
          </w:p>
        </w:tc>
      </w:tr>
      <w:tr w:rsidR="0092098E" w:rsidRPr="0092098E" w:rsidTr="00C70C68">
        <w:tc>
          <w:tcPr>
            <w:tcW w:w="856" w:type="dxa"/>
          </w:tcPr>
          <w:p w:rsidR="0092098E" w:rsidRPr="0092098E" w:rsidRDefault="0092098E" w:rsidP="00C70C68">
            <w:pPr>
              <w:spacing w:before="240" w:after="240"/>
              <w:ind w:left="360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13.</w:t>
            </w:r>
          </w:p>
        </w:tc>
        <w:tc>
          <w:tcPr>
            <w:tcW w:w="4814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</w:rPr>
            </w:pPr>
            <w:r w:rsidRPr="0092098E">
              <w:rPr>
                <w:sz w:val="24"/>
                <w:szCs w:val="24"/>
              </w:rPr>
              <w:t>Станция по перекачке воды</w:t>
            </w:r>
          </w:p>
        </w:tc>
        <w:tc>
          <w:tcPr>
            <w:tcW w:w="737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Омская область, Тарский р-н, с. Егоровка</w:t>
            </w:r>
          </w:p>
        </w:tc>
        <w:tc>
          <w:tcPr>
            <w:tcW w:w="2551" w:type="dxa"/>
            <w:vAlign w:val="center"/>
          </w:tcPr>
          <w:p w:rsidR="0092098E" w:rsidRPr="0092098E" w:rsidRDefault="0092098E" w:rsidP="00C70C68">
            <w:pPr>
              <w:jc w:val="center"/>
              <w:rPr>
                <w:sz w:val="24"/>
                <w:szCs w:val="24"/>
                <w:lang w:eastAsia="en-US"/>
              </w:rPr>
            </w:pPr>
            <w:r w:rsidRPr="0092098E">
              <w:rPr>
                <w:sz w:val="24"/>
                <w:szCs w:val="24"/>
                <w:lang w:eastAsia="en-US"/>
              </w:rPr>
              <w:t>182 282,76</w:t>
            </w:r>
          </w:p>
        </w:tc>
      </w:tr>
    </w:tbl>
    <w:p w:rsidR="00B2759A" w:rsidRDefault="00B2759A" w:rsidP="0092098E">
      <w:pPr>
        <w:shd w:val="clear" w:color="auto" w:fill="FFFFFF"/>
        <w:jc w:val="both"/>
        <w:rPr>
          <w:sz w:val="28"/>
          <w:szCs w:val="28"/>
        </w:rPr>
      </w:pPr>
    </w:p>
    <w:sectPr w:rsidR="00B2759A" w:rsidSect="006E5A9C">
      <w:pgSz w:w="16834" w:h="11909" w:orient="landscape"/>
      <w:pgMar w:top="709" w:right="567" w:bottom="568" w:left="28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8CF0ADF"/>
    <w:multiLevelType w:val="hybridMultilevel"/>
    <w:tmpl w:val="D040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C33CC"/>
    <w:multiLevelType w:val="hybridMultilevel"/>
    <w:tmpl w:val="7AB63D28"/>
    <w:lvl w:ilvl="0" w:tplc="7B26F238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0797E"/>
    <w:rsid w:val="00014FDB"/>
    <w:rsid w:val="000413D8"/>
    <w:rsid w:val="000440FE"/>
    <w:rsid w:val="00067953"/>
    <w:rsid w:val="00070641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B5B29"/>
    <w:rsid w:val="000C600F"/>
    <w:rsid w:val="000E1106"/>
    <w:rsid w:val="000F004F"/>
    <w:rsid w:val="000F0809"/>
    <w:rsid w:val="00126107"/>
    <w:rsid w:val="001330F1"/>
    <w:rsid w:val="00136548"/>
    <w:rsid w:val="00141EE1"/>
    <w:rsid w:val="00150589"/>
    <w:rsid w:val="00165563"/>
    <w:rsid w:val="00165B9D"/>
    <w:rsid w:val="0019189B"/>
    <w:rsid w:val="001A328B"/>
    <w:rsid w:val="001A635E"/>
    <w:rsid w:val="001B1F33"/>
    <w:rsid w:val="001E283E"/>
    <w:rsid w:val="001E4162"/>
    <w:rsid w:val="001F2355"/>
    <w:rsid w:val="002024B1"/>
    <w:rsid w:val="00205F17"/>
    <w:rsid w:val="002073A9"/>
    <w:rsid w:val="0020786A"/>
    <w:rsid w:val="00231D4E"/>
    <w:rsid w:val="002425A2"/>
    <w:rsid w:val="00246686"/>
    <w:rsid w:val="00251DBF"/>
    <w:rsid w:val="00263E9B"/>
    <w:rsid w:val="00273ED6"/>
    <w:rsid w:val="00287A64"/>
    <w:rsid w:val="002A28B5"/>
    <w:rsid w:val="002B6332"/>
    <w:rsid w:val="002C2DDD"/>
    <w:rsid w:val="002D3143"/>
    <w:rsid w:val="002D46C5"/>
    <w:rsid w:val="002D6A44"/>
    <w:rsid w:val="002D6E6F"/>
    <w:rsid w:val="002E3B0F"/>
    <w:rsid w:val="002E6002"/>
    <w:rsid w:val="002F0C32"/>
    <w:rsid w:val="002F3EA0"/>
    <w:rsid w:val="002F45EA"/>
    <w:rsid w:val="00303644"/>
    <w:rsid w:val="0033680D"/>
    <w:rsid w:val="0034236F"/>
    <w:rsid w:val="00345D86"/>
    <w:rsid w:val="00346777"/>
    <w:rsid w:val="00352354"/>
    <w:rsid w:val="00352A69"/>
    <w:rsid w:val="0035519B"/>
    <w:rsid w:val="00372652"/>
    <w:rsid w:val="003744B6"/>
    <w:rsid w:val="00382B7D"/>
    <w:rsid w:val="003A52F6"/>
    <w:rsid w:val="003A61F6"/>
    <w:rsid w:val="003B3F04"/>
    <w:rsid w:val="003C0183"/>
    <w:rsid w:val="003C16B4"/>
    <w:rsid w:val="003C2244"/>
    <w:rsid w:val="003C3ACE"/>
    <w:rsid w:val="003E23B7"/>
    <w:rsid w:val="003E4019"/>
    <w:rsid w:val="003F5BC2"/>
    <w:rsid w:val="00403FDE"/>
    <w:rsid w:val="00410A0B"/>
    <w:rsid w:val="004126EE"/>
    <w:rsid w:val="00415EE4"/>
    <w:rsid w:val="00425196"/>
    <w:rsid w:val="0042588D"/>
    <w:rsid w:val="0043003C"/>
    <w:rsid w:val="004311FD"/>
    <w:rsid w:val="00434E60"/>
    <w:rsid w:val="00437826"/>
    <w:rsid w:val="0044377D"/>
    <w:rsid w:val="00443E14"/>
    <w:rsid w:val="00461A69"/>
    <w:rsid w:val="00466430"/>
    <w:rsid w:val="00467381"/>
    <w:rsid w:val="00470761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4E5378"/>
    <w:rsid w:val="004F17DD"/>
    <w:rsid w:val="00502413"/>
    <w:rsid w:val="00511E6A"/>
    <w:rsid w:val="0055395E"/>
    <w:rsid w:val="0056369C"/>
    <w:rsid w:val="00564B62"/>
    <w:rsid w:val="00566A54"/>
    <w:rsid w:val="00567044"/>
    <w:rsid w:val="00577992"/>
    <w:rsid w:val="00581075"/>
    <w:rsid w:val="00585B98"/>
    <w:rsid w:val="00590B70"/>
    <w:rsid w:val="005A52CF"/>
    <w:rsid w:val="005B266E"/>
    <w:rsid w:val="005B30CB"/>
    <w:rsid w:val="005B7087"/>
    <w:rsid w:val="005C0362"/>
    <w:rsid w:val="005C5A98"/>
    <w:rsid w:val="005C6592"/>
    <w:rsid w:val="005D233C"/>
    <w:rsid w:val="005D6685"/>
    <w:rsid w:val="005D7F46"/>
    <w:rsid w:val="005E6C59"/>
    <w:rsid w:val="005F5F5E"/>
    <w:rsid w:val="006032ED"/>
    <w:rsid w:val="006101A2"/>
    <w:rsid w:val="00610334"/>
    <w:rsid w:val="00613B9F"/>
    <w:rsid w:val="006246EA"/>
    <w:rsid w:val="00675CCC"/>
    <w:rsid w:val="00676266"/>
    <w:rsid w:val="00681AE5"/>
    <w:rsid w:val="006A4A46"/>
    <w:rsid w:val="006B17BE"/>
    <w:rsid w:val="006C395F"/>
    <w:rsid w:val="006D5277"/>
    <w:rsid w:val="006E051E"/>
    <w:rsid w:val="006E132A"/>
    <w:rsid w:val="006E5A9C"/>
    <w:rsid w:val="006F0236"/>
    <w:rsid w:val="00705BA3"/>
    <w:rsid w:val="007156E2"/>
    <w:rsid w:val="00723881"/>
    <w:rsid w:val="00725C88"/>
    <w:rsid w:val="00733C73"/>
    <w:rsid w:val="00743327"/>
    <w:rsid w:val="00752230"/>
    <w:rsid w:val="00753338"/>
    <w:rsid w:val="007643A5"/>
    <w:rsid w:val="00767D1B"/>
    <w:rsid w:val="00773444"/>
    <w:rsid w:val="00782316"/>
    <w:rsid w:val="007838E9"/>
    <w:rsid w:val="00786562"/>
    <w:rsid w:val="007D4757"/>
    <w:rsid w:val="007D7536"/>
    <w:rsid w:val="007D7BA3"/>
    <w:rsid w:val="007E7889"/>
    <w:rsid w:val="007F3911"/>
    <w:rsid w:val="008032DF"/>
    <w:rsid w:val="00813E3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2AAF"/>
    <w:rsid w:val="008E3B73"/>
    <w:rsid w:val="008E3EBD"/>
    <w:rsid w:val="008E43A8"/>
    <w:rsid w:val="008E7E89"/>
    <w:rsid w:val="008F11B0"/>
    <w:rsid w:val="008F2A9D"/>
    <w:rsid w:val="008F679E"/>
    <w:rsid w:val="0090745C"/>
    <w:rsid w:val="00914E4E"/>
    <w:rsid w:val="0092098E"/>
    <w:rsid w:val="00921079"/>
    <w:rsid w:val="00926632"/>
    <w:rsid w:val="00926739"/>
    <w:rsid w:val="0095116A"/>
    <w:rsid w:val="00953A7E"/>
    <w:rsid w:val="00965418"/>
    <w:rsid w:val="00973D79"/>
    <w:rsid w:val="00974FFF"/>
    <w:rsid w:val="0098365B"/>
    <w:rsid w:val="00990654"/>
    <w:rsid w:val="009A159E"/>
    <w:rsid w:val="009A3EB0"/>
    <w:rsid w:val="009B54AD"/>
    <w:rsid w:val="009B6A81"/>
    <w:rsid w:val="009C655C"/>
    <w:rsid w:val="009D33D8"/>
    <w:rsid w:val="009F2946"/>
    <w:rsid w:val="00A00278"/>
    <w:rsid w:val="00A0225D"/>
    <w:rsid w:val="00A02A96"/>
    <w:rsid w:val="00A14A8A"/>
    <w:rsid w:val="00A15E84"/>
    <w:rsid w:val="00A1710A"/>
    <w:rsid w:val="00A177DF"/>
    <w:rsid w:val="00A22CED"/>
    <w:rsid w:val="00A54BA4"/>
    <w:rsid w:val="00A556AB"/>
    <w:rsid w:val="00A60E1A"/>
    <w:rsid w:val="00A612D9"/>
    <w:rsid w:val="00A73DC3"/>
    <w:rsid w:val="00A81DF8"/>
    <w:rsid w:val="00A825A4"/>
    <w:rsid w:val="00A96D6F"/>
    <w:rsid w:val="00AA7F33"/>
    <w:rsid w:val="00AB325F"/>
    <w:rsid w:val="00AC021A"/>
    <w:rsid w:val="00AC11E2"/>
    <w:rsid w:val="00AC6A19"/>
    <w:rsid w:val="00AC76F3"/>
    <w:rsid w:val="00AD6CA2"/>
    <w:rsid w:val="00AE0D37"/>
    <w:rsid w:val="00AE425C"/>
    <w:rsid w:val="00AF4DB4"/>
    <w:rsid w:val="00AF6CC9"/>
    <w:rsid w:val="00B2108F"/>
    <w:rsid w:val="00B21B13"/>
    <w:rsid w:val="00B220CC"/>
    <w:rsid w:val="00B236DF"/>
    <w:rsid w:val="00B2759A"/>
    <w:rsid w:val="00B3632E"/>
    <w:rsid w:val="00B500B1"/>
    <w:rsid w:val="00B53504"/>
    <w:rsid w:val="00B54223"/>
    <w:rsid w:val="00B75B1C"/>
    <w:rsid w:val="00BB1053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0108"/>
    <w:rsid w:val="00C4215F"/>
    <w:rsid w:val="00C43C83"/>
    <w:rsid w:val="00C43F12"/>
    <w:rsid w:val="00C61232"/>
    <w:rsid w:val="00C712D5"/>
    <w:rsid w:val="00C90318"/>
    <w:rsid w:val="00C940CB"/>
    <w:rsid w:val="00C957D6"/>
    <w:rsid w:val="00C965C1"/>
    <w:rsid w:val="00CA0272"/>
    <w:rsid w:val="00CB265E"/>
    <w:rsid w:val="00CB3A82"/>
    <w:rsid w:val="00CB575B"/>
    <w:rsid w:val="00CB65E9"/>
    <w:rsid w:val="00CC11B9"/>
    <w:rsid w:val="00CC1BC6"/>
    <w:rsid w:val="00CD2D72"/>
    <w:rsid w:val="00CF11C5"/>
    <w:rsid w:val="00CF57D8"/>
    <w:rsid w:val="00D10834"/>
    <w:rsid w:val="00D10F16"/>
    <w:rsid w:val="00D11214"/>
    <w:rsid w:val="00D137F9"/>
    <w:rsid w:val="00D26CD9"/>
    <w:rsid w:val="00D26F9B"/>
    <w:rsid w:val="00D350E3"/>
    <w:rsid w:val="00D41010"/>
    <w:rsid w:val="00D4397C"/>
    <w:rsid w:val="00D5245A"/>
    <w:rsid w:val="00D5484C"/>
    <w:rsid w:val="00D60CA7"/>
    <w:rsid w:val="00D616BE"/>
    <w:rsid w:val="00D661E1"/>
    <w:rsid w:val="00D66224"/>
    <w:rsid w:val="00D72B29"/>
    <w:rsid w:val="00D81BB5"/>
    <w:rsid w:val="00D83721"/>
    <w:rsid w:val="00DA1933"/>
    <w:rsid w:val="00DA353C"/>
    <w:rsid w:val="00DA74B0"/>
    <w:rsid w:val="00DB704A"/>
    <w:rsid w:val="00DC4B5F"/>
    <w:rsid w:val="00DC7F36"/>
    <w:rsid w:val="00DD3D89"/>
    <w:rsid w:val="00DE151A"/>
    <w:rsid w:val="00DE37C4"/>
    <w:rsid w:val="00E4644B"/>
    <w:rsid w:val="00E57C95"/>
    <w:rsid w:val="00E64053"/>
    <w:rsid w:val="00E702E6"/>
    <w:rsid w:val="00E77A33"/>
    <w:rsid w:val="00E80909"/>
    <w:rsid w:val="00E83D3F"/>
    <w:rsid w:val="00E96759"/>
    <w:rsid w:val="00EB1A88"/>
    <w:rsid w:val="00EB3FFD"/>
    <w:rsid w:val="00EC2C1F"/>
    <w:rsid w:val="00EE66E9"/>
    <w:rsid w:val="00EE70D1"/>
    <w:rsid w:val="00EF530B"/>
    <w:rsid w:val="00F0031E"/>
    <w:rsid w:val="00F01DE3"/>
    <w:rsid w:val="00F02184"/>
    <w:rsid w:val="00F03A55"/>
    <w:rsid w:val="00F10B81"/>
    <w:rsid w:val="00F17081"/>
    <w:rsid w:val="00F26427"/>
    <w:rsid w:val="00F30DD8"/>
    <w:rsid w:val="00F3390A"/>
    <w:rsid w:val="00F34478"/>
    <w:rsid w:val="00F435B9"/>
    <w:rsid w:val="00F448A0"/>
    <w:rsid w:val="00F51EDD"/>
    <w:rsid w:val="00F53846"/>
    <w:rsid w:val="00F5716B"/>
    <w:rsid w:val="00F62E6A"/>
    <w:rsid w:val="00F64AD6"/>
    <w:rsid w:val="00F868AE"/>
    <w:rsid w:val="00F926D7"/>
    <w:rsid w:val="00F928EB"/>
    <w:rsid w:val="00F9345F"/>
    <w:rsid w:val="00F9458E"/>
    <w:rsid w:val="00F97E28"/>
    <w:rsid w:val="00FA0068"/>
    <w:rsid w:val="00FA69A4"/>
    <w:rsid w:val="00FA6EE1"/>
    <w:rsid w:val="00FB456F"/>
    <w:rsid w:val="00FB4957"/>
    <w:rsid w:val="00FC5CFA"/>
    <w:rsid w:val="00FE1A4B"/>
    <w:rsid w:val="00FF0DDE"/>
    <w:rsid w:val="00FF3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paragraph" w:customStyle="1" w:styleId="ConsPlusNormal">
    <w:name w:val="ConsPlusNormal"/>
    <w:link w:val="ConsPlusNormal1"/>
    <w:uiPriority w:val="99"/>
    <w:rsid w:val="00BB1053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BB1053"/>
    <w:rPr>
      <w:sz w:val="24"/>
      <w:szCs w:val="22"/>
    </w:rPr>
  </w:style>
  <w:style w:type="character" w:customStyle="1" w:styleId="a7">
    <w:name w:val="Абзац списка Знак"/>
    <w:link w:val="a6"/>
    <w:uiPriority w:val="1"/>
    <w:locked/>
    <w:rsid w:val="00BB1053"/>
  </w:style>
  <w:style w:type="paragraph" w:styleId="a8">
    <w:name w:val="Body Text"/>
    <w:basedOn w:val="a"/>
    <w:link w:val="a9"/>
    <w:uiPriority w:val="99"/>
    <w:unhideWhenUsed/>
    <w:rsid w:val="00BB1053"/>
    <w:pPr>
      <w:autoSpaceDE/>
      <w:autoSpaceDN/>
      <w:adjustRightInd/>
      <w:spacing w:after="120"/>
    </w:pPr>
    <w:rPr>
      <w:rFonts w:ascii="Arial" w:hAnsi="Arial"/>
      <w:color w:val="000000"/>
    </w:rPr>
  </w:style>
  <w:style w:type="character" w:customStyle="1" w:styleId="a9">
    <w:name w:val="Основной текст Знак"/>
    <w:basedOn w:val="a0"/>
    <w:link w:val="a8"/>
    <w:uiPriority w:val="99"/>
    <w:rsid w:val="00BB1053"/>
    <w:rPr>
      <w:rFonts w:ascii="Arial" w:hAnsi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paragraph" w:customStyle="1" w:styleId="ConsPlusNormal">
    <w:name w:val="ConsPlusNormal"/>
    <w:link w:val="ConsPlusNormal1"/>
    <w:uiPriority w:val="99"/>
    <w:rsid w:val="00BB1053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BB1053"/>
    <w:rPr>
      <w:sz w:val="24"/>
      <w:szCs w:val="22"/>
    </w:rPr>
  </w:style>
  <w:style w:type="character" w:customStyle="1" w:styleId="a7">
    <w:name w:val="Абзац списка Знак"/>
    <w:link w:val="a6"/>
    <w:uiPriority w:val="1"/>
    <w:locked/>
    <w:rsid w:val="00BB1053"/>
  </w:style>
  <w:style w:type="paragraph" w:styleId="a8">
    <w:name w:val="Body Text"/>
    <w:basedOn w:val="a"/>
    <w:link w:val="a9"/>
    <w:uiPriority w:val="99"/>
    <w:unhideWhenUsed/>
    <w:rsid w:val="00BB1053"/>
    <w:pPr>
      <w:autoSpaceDE/>
      <w:autoSpaceDN/>
      <w:adjustRightInd/>
      <w:spacing w:after="120"/>
    </w:pPr>
    <w:rPr>
      <w:rFonts w:ascii="Arial" w:hAnsi="Arial"/>
      <w:color w:val="000000"/>
    </w:rPr>
  </w:style>
  <w:style w:type="character" w:customStyle="1" w:styleId="a9">
    <w:name w:val="Основной текст Знак"/>
    <w:basedOn w:val="a0"/>
    <w:link w:val="a8"/>
    <w:uiPriority w:val="99"/>
    <w:rsid w:val="00BB1053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FA42-CFF4-4EE1-AECC-9F559E98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Пользователь</cp:lastModifiedBy>
  <cp:revision>87</cp:revision>
  <cp:lastPrinted>2024-09-17T06:09:00Z</cp:lastPrinted>
  <dcterms:created xsi:type="dcterms:W3CDTF">2024-08-22T03:42:00Z</dcterms:created>
  <dcterms:modified xsi:type="dcterms:W3CDTF">2025-03-31T10:39:00Z</dcterms:modified>
</cp:coreProperties>
</file>